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E1451B" w14:textId="04D7A15A" w:rsidR="00C50235" w:rsidRDefault="0019206A">
      <w:pPr>
        <w:rPr>
          <w:u w:val="single"/>
        </w:rPr>
      </w:pPr>
      <w:r w:rsidRPr="0019206A">
        <w:rPr>
          <w:u w:val="single"/>
        </w:rPr>
        <w:t>Venous scans</w:t>
      </w:r>
    </w:p>
    <w:p w14:paraId="3E702A33" w14:textId="3FB0F2E4" w:rsidR="0019206A" w:rsidRDefault="0019206A">
      <w:r>
        <w:rPr>
          <w:noProof/>
        </w:rPr>
        <w:drawing>
          <wp:inline distT="0" distB="0" distL="0" distR="0" wp14:anchorId="0262EA2D" wp14:editId="00903783">
            <wp:extent cx="5939624" cy="8095209"/>
            <wp:effectExtent l="0" t="0" r="4445" b="1270"/>
            <wp:docPr id="752620713"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620713" name="Picture 1" descr="A computer screen shot of a computer screen&#10;&#10;Description automatically generated"/>
                    <pic:cNvPicPr/>
                  </pic:nvPicPr>
                  <pic:blipFill rotWithShape="1">
                    <a:blip r:embed="rId7" cstate="print">
                      <a:extLst>
                        <a:ext uri="{28A0092B-C50C-407E-A947-70E740481C1C}">
                          <a14:useLocalDpi xmlns:a14="http://schemas.microsoft.com/office/drawing/2010/main"/>
                        </a:ext>
                      </a:extLst>
                    </a:blip>
                    <a:srcRect/>
                    <a:stretch/>
                  </pic:blipFill>
                  <pic:spPr bwMode="auto">
                    <a:xfrm>
                      <a:off x="0" y="0"/>
                      <a:ext cx="5949572" cy="8108767"/>
                    </a:xfrm>
                    <a:prstGeom prst="rect">
                      <a:avLst/>
                    </a:prstGeom>
                    <a:ln>
                      <a:noFill/>
                    </a:ln>
                    <a:extLst>
                      <a:ext uri="{53640926-AAD7-44D8-BBD7-CCE9431645EC}">
                        <a14:shadowObscured xmlns:a14="http://schemas.microsoft.com/office/drawing/2010/main"/>
                      </a:ext>
                    </a:extLst>
                  </pic:spPr>
                </pic:pic>
              </a:graphicData>
            </a:graphic>
          </wp:inline>
        </w:drawing>
      </w:r>
    </w:p>
    <w:p w14:paraId="335F8394" w14:textId="77777777" w:rsidR="0019206A" w:rsidRDefault="0019206A"/>
    <w:p w14:paraId="0575C232" w14:textId="6DD0DFB8" w:rsidR="0019206A" w:rsidRDefault="0019206A">
      <w:r>
        <w:rPr>
          <w:noProof/>
        </w:rPr>
        <w:lastRenderedPageBreak/>
        <w:drawing>
          <wp:inline distT="0" distB="0" distL="0" distR="0" wp14:anchorId="012385CA" wp14:editId="2147CC8E">
            <wp:extent cx="5748793" cy="8288231"/>
            <wp:effectExtent l="0" t="0" r="4445" b="0"/>
            <wp:docPr id="894045619"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45619" name="Picture 1" descr="A computer screen shot of a computer screen&#10;&#10;Description automatically generated"/>
                    <pic:cNvPicPr/>
                  </pic:nvPicPr>
                  <pic:blipFill rotWithShape="1">
                    <a:blip r:embed="rId8" cstate="print">
                      <a:extLst>
                        <a:ext uri="{28A0092B-C50C-407E-A947-70E740481C1C}">
                          <a14:useLocalDpi xmlns:a14="http://schemas.microsoft.com/office/drawing/2010/main"/>
                        </a:ext>
                      </a:extLst>
                    </a:blip>
                    <a:srcRect/>
                    <a:stretch/>
                  </pic:blipFill>
                  <pic:spPr bwMode="auto">
                    <a:xfrm>
                      <a:off x="0" y="0"/>
                      <a:ext cx="5760029" cy="8304430"/>
                    </a:xfrm>
                    <a:prstGeom prst="rect">
                      <a:avLst/>
                    </a:prstGeom>
                    <a:ln>
                      <a:noFill/>
                    </a:ln>
                    <a:extLst>
                      <a:ext uri="{53640926-AAD7-44D8-BBD7-CCE9431645EC}">
                        <a14:shadowObscured xmlns:a14="http://schemas.microsoft.com/office/drawing/2010/main"/>
                      </a:ext>
                    </a:extLst>
                  </pic:spPr>
                </pic:pic>
              </a:graphicData>
            </a:graphic>
          </wp:inline>
        </w:drawing>
      </w:r>
    </w:p>
    <w:p w14:paraId="5CE60178" w14:textId="77777777" w:rsidR="0019206A" w:rsidRDefault="0019206A"/>
    <w:p w14:paraId="08D7EBC4" w14:textId="77777777" w:rsidR="0019206A" w:rsidRDefault="0019206A"/>
    <w:p w14:paraId="663BFC3A" w14:textId="2ABCDE4A" w:rsidR="0019206A" w:rsidRDefault="0019206A">
      <w:r>
        <w:rPr>
          <w:noProof/>
        </w:rPr>
        <w:lastRenderedPageBreak/>
        <w:drawing>
          <wp:inline distT="0" distB="0" distL="0" distR="0" wp14:anchorId="2AA87382" wp14:editId="5A1970F6">
            <wp:extent cx="5383033" cy="7643640"/>
            <wp:effectExtent l="0" t="0" r="8255" b="0"/>
            <wp:docPr id="2069472764"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472764" name="Picture 1" descr="A computer screen shot of a computer screen&#10;&#10;Description automatically generated"/>
                    <pic:cNvPicPr/>
                  </pic:nvPicPr>
                  <pic:blipFill rotWithShape="1">
                    <a:blip r:embed="rId9" cstate="print">
                      <a:extLst>
                        <a:ext uri="{28A0092B-C50C-407E-A947-70E740481C1C}">
                          <a14:useLocalDpi xmlns:a14="http://schemas.microsoft.com/office/drawing/2010/main"/>
                        </a:ext>
                      </a:extLst>
                    </a:blip>
                    <a:srcRect/>
                    <a:stretch/>
                  </pic:blipFill>
                  <pic:spPr bwMode="auto">
                    <a:xfrm>
                      <a:off x="0" y="0"/>
                      <a:ext cx="5391291" cy="7655366"/>
                    </a:xfrm>
                    <a:prstGeom prst="rect">
                      <a:avLst/>
                    </a:prstGeom>
                    <a:ln>
                      <a:noFill/>
                    </a:ln>
                    <a:extLst>
                      <a:ext uri="{53640926-AAD7-44D8-BBD7-CCE9431645EC}">
                        <a14:shadowObscured xmlns:a14="http://schemas.microsoft.com/office/drawing/2010/main"/>
                      </a:ext>
                    </a:extLst>
                  </pic:spPr>
                </pic:pic>
              </a:graphicData>
            </a:graphic>
          </wp:inline>
        </w:drawing>
      </w:r>
    </w:p>
    <w:p w14:paraId="06786446" w14:textId="77777777" w:rsidR="0019206A" w:rsidRDefault="0019206A"/>
    <w:p w14:paraId="78B16BF2" w14:textId="77777777" w:rsidR="0019206A" w:rsidRDefault="0019206A"/>
    <w:p w14:paraId="60BCC33F" w14:textId="77777777" w:rsidR="0019206A" w:rsidRDefault="0019206A"/>
    <w:p w14:paraId="11636BF9" w14:textId="77777777" w:rsidR="0019206A" w:rsidRDefault="0019206A"/>
    <w:p w14:paraId="4DDB39F7" w14:textId="1E0CD0A9" w:rsidR="0019206A" w:rsidRDefault="0019206A">
      <w:r>
        <w:rPr>
          <w:noProof/>
        </w:rPr>
        <w:lastRenderedPageBreak/>
        <w:drawing>
          <wp:inline distT="0" distB="0" distL="0" distR="0" wp14:anchorId="6CADA986" wp14:editId="49C55358">
            <wp:extent cx="5971430" cy="8538753"/>
            <wp:effectExtent l="0" t="0" r="0" b="0"/>
            <wp:docPr id="239369457"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369457" name="Picture 1" descr="A computer screen shot of a computer screen&#10;&#10;Description automatically generated"/>
                    <pic:cNvPicPr/>
                  </pic:nvPicPr>
                  <pic:blipFill rotWithShape="1">
                    <a:blip r:embed="rId10" cstate="print">
                      <a:extLst>
                        <a:ext uri="{28A0092B-C50C-407E-A947-70E740481C1C}">
                          <a14:useLocalDpi xmlns:a14="http://schemas.microsoft.com/office/drawing/2010/main"/>
                        </a:ext>
                      </a:extLst>
                    </a:blip>
                    <a:srcRect/>
                    <a:stretch/>
                  </pic:blipFill>
                  <pic:spPr bwMode="auto">
                    <a:xfrm>
                      <a:off x="0" y="0"/>
                      <a:ext cx="5980771" cy="8552110"/>
                    </a:xfrm>
                    <a:prstGeom prst="rect">
                      <a:avLst/>
                    </a:prstGeom>
                    <a:ln>
                      <a:noFill/>
                    </a:ln>
                    <a:extLst>
                      <a:ext uri="{53640926-AAD7-44D8-BBD7-CCE9431645EC}">
                        <a14:shadowObscured xmlns:a14="http://schemas.microsoft.com/office/drawing/2010/main"/>
                      </a:ext>
                    </a:extLst>
                  </pic:spPr>
                </pic:pic>
              </a:graphicData>
            </a:graphic>
          </wp:inline>
        </w:drawing>
      </w:r>
    </w:p>
    <w:p w14:paraId="45FB55AC" w14:textId="77777777" w:rsidR="0019206A" w:rsidRDefault="0019206A"/>
    <w:p w14:paraId="1D31F343" w14:textId="5E3FDCB4" w:rsidR="0019206A" w:rsidRDefault="0019206A">
      <w:r>
        <w:rPr>
          <w:noProof/>
        </w:rPr>
        <w:lastRenderedPageBreak/>
        <w:drawing>
          <wp:inline distT="0" distB="0" distL="0" distR="0" wp14:anchorId="5302DD93" wp14:editId="2860B239">
            <wp:extent cx="5756744" cy="8054880"/>
            <wp:effectExtent l="0" t="0" r="0" b="3810"/>
            <wp:docPr id="560991322"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991322" name="Picture 1" descr="A computer screen shot of a computer screen&#10;&#10;Description automatically generated"/>
                    <pic:cNvPicPr/>
                  </pic:nvPicPr>
                  <pic:blipFill rotWithShape="1">
                    <a:blip r:embed="rId11" cstate="print">
                      <a:extLst>
                        <a:ext uri="{28A0092B-C50C-407E-A947-70E740481C1C}">
                          <a14:useLocalDpi xmlns:a14="http://schemas.microsoft.com/office/drawing/2010/main"/>
                        </a:ext>
                      </a:extLst>
                    </a:blip>
                    <a:srcRect/>
                    <a:stretch/>
                  </pic:blipFill>
                  <pic:spPr bwMode="auto">
                    <a:xfrm>
                      <a:off x="0" y="0"/>
                      <a:ext cx="5768080" cy="8070741"/>
                    </a:xfrm>
                    <a:prstGeom prst="rect">
                      <a:avLst/>
                    </a:prstGeom>
                    <a:ln>
                      <a:noFill/>
                    </a:ln>
                    <a:extLst>
                      <a:ext uri="{53640926-AAD7-44D8-BBD7-CCE9431645EC}">
                        <a14:shadowObscured xmlns:a14="http://schemas.microsoft.com/office/drawing/2010/main"/>
                      </a:ext>
                    </a:extLst>
                  </pic:spPr>
                </pic:pic>
              </a:graphicData>
            </a:graphic>
          </wp:inline>
        </w:drawing>
      </w:r>
    </w:p>
    <w:p w14:paraId="21583C38" w14:textId="77777777" w:rsidR="0019206A" w:rsidRDefault="0019206A"/>
    <w:p w14:paraId="2C7C0250" w14:textId="77777777" w:rsidR="0019206A" w:rsidRDefault="0019206A"/>
    <w:p w14:paraId="15270740" w14:textId="6EA0E9AB" w:rsidR="0019206A" w:rsidRDefault="0019206A">
      <w:r>
        <w:rPr>
          <w:noProof/>
        </w:rPr>
        <w:lastRenderedPageBreak/>
        <w:drawing>
          <wp:inline distT="0" distB="0" distL="0" distR="0" wp14:anchorId="2E314912" wp14:editId="67285574">
            <wp:extent cx="5748793" cy="8376916"/>
            <wp:effectExtent l="0" t="0" r="4445" b="5715"/>
            <wp:docPr id="213097380"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97380" name="Picture 1" descr="A computer screen shot of a computer screen&#10;&#10;Description automatically generated"/>
                    <pic:cNvPicPr/>
                  </pic:nvPicPr>
                  <pic:blipFill rotWithShape="1">
                    <a:blip r:embed="rId12" cstate="print">
                      <a:extLst>
                        <a:ext uri="{28A0092B-C50C-407E-A947-70E740481C1C}">
                          <a14:useLocalDpi xmlns:a14="http://schemas.microsoft.com/office/drawing/2010/main"/>
                        </a:ext>
                      </a:extLst>
                    </a:blip>
                    <a:srcRect/>
                    <a:stretch/>
                  </pic:blipFill>
                  <pic:spPr bwMode="auto">
                    <a:xfrm>
                      <a:off x="0" y="0"/>
                      <a:ext cx="5756724" cy="8388473"/>
                    </a:xfrm>
                    <a:prstGeom prst="rect">
                      <a:avLst/>
                    </a:prstGeom>
                    <a:ln>
                      <a:noFill/>
                    </a:ln>
                    <a:extLst>
                      <a:ext uri="{53640926-AAD7-44D8-BBD7-CCE9431645EC}">
                        <a14:shadowObscured xmlns:a14="http://schemas.microsoft.com/office/drawing/2010/main"/>
                      </a:ext>
                    </a:extLst>
                  </pic:spPr>
                </pic:pic>
              </a:graphicData>
            </a:graphic>
          </wp:inline>
        </w:drawing>
      </w:r>
    </w:p>
    <w:p w14:paraId="0EEA4771" w14:textId="77777777" w:rsidR="0019206A" w:rsidRDefault="0019206A"/>
    <w:p w14:paraId="7FEEC9FB" w14:textId="554BE301" w:rsidR="0019206A" w:rsidRDefault="0019206A">
      <w:r>
        <w:rPr>
          <w:noProof/>
        </w:rPr>
        <w:lastRenderedPageBreak/>
        <w:drawing>
          <wp:inline distT="0" distB="0" distL="0" distR="0" wp14:anchorId="5B508164" wp14:editId="36FA8824">
            <wp:extent cx="5756744" cy="8246550"/>
            <wp:effectExtent l="0" t="0" r="0" b="2540"/>
            <wp:docPr id="2142480438"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480438" name="Picture 1" descr="A computer screen shot of a computer screen&#10;&#10;Description automatically generated"/>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5764183" cy="8257206"/>
                    </a:xfrm>
                    <a:prstGeom prst="rect">
                      <a:avLst/>
                    </a:prstGeom>
                    <a:ln>
                      <a:noFill/>
                    </a:ln>
                    <a:extLst>
                      <a:ext uri="{53640926-AAD7-44D8-BBD7-CCE9431645EC}">
                        <a14:shadowObscured xmlns:a14="http://schemas.microsoft.com/office/drawing/2010/main"/>
                      </a:ext>
                    </a:extLst>
                  </pic:spPr>
                </pic:pic>
              </a:graphicData>
            </a:graphic>
          </wp:inline>
        </w:drawing>
      </w:r>
    </w:p>
    <w:p w14:paraId="33D974D6" w14:textId="77777777" w:rsidR="0019206A" w:rsidRDefault="0019206A"/>
    <w:p w14:paraId="7129D623" w14:textId="77777777" w:rsidR="0019206A" w:rsidRDefault="0019206A"/>
    <w:p w14:paraId="0CF29416" w14:textId="726E3F57" w:rsidR="0019206A" w:rsidRDefault="0019206A">
      <w:r>
        <w:rPr>
          <w:noProof/>
        </w:rPr>
        <w:lastRenderedPageBreak/>
        <w:drawing>
          <wp:inline distT="0" distB="0" distL="0" distR="0" wp14:anchorId="0A80E2B2" wp14:editId="4032148D">
            <wp:extent cx="5891917" cy="8649118"/>
            <wp:effectExtent l="0" t="0" r="0" b="0"/>
            <wp:docPr id="2035361180" name="Picture 1"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361180" name="Picture 1" descr="A computer screen shot of a computer&#10;&#10;Description automatically generated"/>
                    <pic:cNvPicPr/>
                  </pic:nvPicPr>
                  <pic:blipFill rotWithShape="1">
                    <a:blip r:embed="rId14" cstate="print">
                      <a:extLst>
                        <a:ext uri="{28A0092B-C50C-407E-A947-70E740481C1C}">
                          <a14:useLocalDpi xmlns:a14="http://schemas.microsoft.com/office/drawing/2010/main"/>
                        </a:ext>
                      </a:extLst>
                    </a:blip>
                    <a:srcRect/>
                    <a:stretch/>
                  </pic:blipFill>
                  <pic:spPr bwMode="auto">
                    <a:xfrm>
                      <a:off x="0" y="0"/>
                      <a:ext cx="5897381" cy="8657139"/>
                    </a:xfrm>
                    <a:prstGeom prst="rect">
                      <a:avLst/>
                    </a:prstGeom>
                    <a:ln>
                      <a:noFill/>
                    </a:ln>
                    <a:extLst>
                      <a:ext uri="{53640926-AAD7-44D8-BBD7-CCE9431645EC}">
                        <a14:shadowObscured xmlns:a14="http://schemas.microsoft.com/office/drawing/2010/main"/>
                      </a:ext>
                    </a:extLst>
                  </pic:spPr>
                </pic:pic>
              </a:graphicData>
            </a:graphic>
          </wp:inline>
        </w:drawing>
      </w:r>
    </w:p>
    <w:p w14:paraId="5D6D8EE3" w14:textId="554B0E1B" w:rsidR="0019206A" w:rsidRDefault="0019206A">
      <w:r>
        <w:rPr>
          <w:noProof/>
        </w:rPr>
        <w:lastRenderedPageBreak/>
        <w:drawing>
          <wp:inline distT="0" distB="0" distL="0" distR="0" wp14:anchorId="3B690CBB" wp14:editId="3EA357D7">
            <wp:extent cx="6098650" cy="8653840"/>
            <wp:effectExtent l="0" t="0" r="0" b="0"/>
            <wp:docPr id="1688980209" name="Picture 1"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980209" name="Picture 1" descr="A computer screen shot of a computer&#10;&#10;Description automatically generated"/>
                    <pic:cNvPicPr/>
                  </pic:nvPicPr>
                  <pic:blipFill rotWithShape="1">
                    <a:blip r:embed="rId15" cstate="print">
                      <a:extLst>
                        <a:ext uri="{28A0092B-C50C-407E-A947-70E740481C1C}">
                          <a14:useLocalDpi xmlns:a14="http://schemas.microsoft.com/office/drawing/2010/main"/>
                        </a:ext>
                      </a:extLst>
                    </a:blip>
                    <a:srcRect/>
                    <a:stretch/>
                  </pic:blipFill>
                  <pic:spPr bwMode="auto">
                    <a:xfrm>
                      <a:off x="0" y="0"/>
                      <a:ext cx="6105646" cy="8663767"/>
                    </a:xfrm>
                    <a:prstGeom prst="rect">
                      <a:avLst/>
                    </a:prstGeom>
                    <a:ln>
                      <a:noFill/>
                    </a:ln>
                    <a:extLst>
                      <a:ext uri="{53640926-AAD7-44D8-BBD7-CCE9431645EC}">
                        <a14:shadowObscured xmlns:a14="http://schemas.microsoft.com/office/drawing/2010/main"/>
                      </a:ext>
                    </a:extLst>
                  </pic:spPr>
                </pic:pic>
              </a:graphicData>
            </a:graphic>
          </wp:inline>
        </w:drawing>
      </w:r>
    </w:p>
    <w:p w14:paraId="56A59EC1" w14:textId="0B2DB234" w:rsidR="007A2DF8" w:rsidRDefault="007A2DF8">
      <w:r>
        <w:rPr>
          <w:noProof/>
        </w:rPr>
        <w:lastRenderedPageBreak/>
        <w:drawing>
          <wp:inline distT="0" distB="0" distL="0" distR="0" wp14:anchorId="731A3C25" wp14:editId="44A6DF82">
            <wp:extent cx="5550010" cy="8100763"/>
            <wp:effectExtent l="0" t="0" r="0" b="0"/>
            <wp:docPr id="1208673710" name="Picture 1"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673710" name="Picture 1" descr="A computer screen shot of a computer&#10;&#10;Description automatically generated"/>
                    <pic:cNvPicPr/>
                  </pic:nvPicPr>
                  <pic:blipFill rotWithShape="1">
                    <a:blip r:embed="rId16" cstate="email">
                      <a:extLst>
                        <a:ext uri="{28A0092B-C50C-407E-A947-70E740481C1C}">
                          <a14:useLocalDpi xmlns:a14="http://schemas.microsoft.com/office/drawing/2010/main"/>
                        </a:ext>
                      </a:extLst>
                    </a:blip>
                    <a:srcRect/>
                    <a:stretch/>
                  </pic:blipFill>
                  <pic:spPr bwMode="auto">
                    <a:xfrm>
                      <a:off x="0" y="0"/>
                      <a:ext cx="5562512" cy="8119011"/>
                    </a:xfrm>
                    <a:prstGeom prst="rect">
                      <a:avLst/>
                    </a:prstGeom>
                    <a:ln>
                      <a:noFill/>
                    </a:ln>
                    <a:extLst>
                      <a:ext uri="{53640926-AAD7-44D8-BBD7-CCE9431645EC}">
                        <a14:shadowObscured xmlns:a14="http://schemas.microsoft.com/office/drawing/2010/main"/>
                      </a:ext>
                    </a:extLst>
                  </pic:spPr>
                </pic:pic>
              </a:graphicData>
            </a:graphic>
          </wp:inline>
        </w:drawing>
      </w:r>
    </w:p>
    <w:p w14:paraId="3A8AB313" w14:textId="77777777" w:rsidR="007A2DF8" w:rsidRDefault="007A2DF8"/>
    <w:p w14:paraId="2FDD6E1C" w14:textId="77777777" w:rsidR="007A2DF8" w:rsidRDefault="007A2DF8"/>
    <w:p w14:paraId="158BA7A2" w14:textId="07B91921" w:rsidR="007A2DF8" w:rsidRDefault="007A2DF8">
      <w:r>
        <w:rPr>
          <w:noProof/>
        </w:rPr>
        <w:lastRenderedPageBreak/>
        <w:drawing>
          <wp:inline distT="0" distB="0" distL="0" distR="0" wp14:anchorId="6305C687" wp14:editId="254F83D8">
            <wp:extent cx="5804452" cy="8206412"/>
            <wp:effectExtent l="0" t="0" r="6350" b="4445"/>
            <wp:docPr id="919990386"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990386" name="Picture 1" descr="A computer screen shot of a computer screen&#10;&#10;Description automatically generated"/>
                    <pic:cNvPicPr/>
                  </pic:nvPicPr>
                  <pic:blipFill rotWithShape="1">
                    <a:blip r:embed="rId17" cstate="print">
                      <a:extLst>
                        <a:ext uri="{28A0092B-C50C-407E-A947-70E740481C1C}">
                          <a14:useLocalDpi xmlns:a14="http://schemas.microsoft.com/office/drawing/2010/main"/>
                        </a:ext>
                      </a:extLst>
                    </a:blip>
                    <a:srcRect/>
                    <a:stretch/>
                  </pic:blipFill>
                  <pic:spPr bwMode="auto">
                    <a:xfrm>
                      <a:off x="0" y="0"/>
                      <a:ext cx="5817703" cy="8225147"/>
                    </a:xfrm>
                    <a:prstGeom prst="rect">
                      <a:avLst/>
                    </a:prstGeom>
                    <a:ln>
                      <a:noFill/>
                    </a:ln>
                    <a:extLst>
                      <a:ext uri="{53640926-AAD7-44D8-BBD7-CCE9431645EC}">
                        <a14:shadowObscured xmlns:a14="http://schemas.microsoft.com/office/drawing/2010/main"/>
                      </a:ext>
                    </a:extLst>
                  </pic:spPr>
                </pic:pic>
              </a:graphicData>
            </a:graphic>
          </wp:inline>
        </w:drawing>
      </w:r>
    </w:p>
    <w:p w14:paraId="4666B9DE" w14:textId="77777777" w:rsidR="007A2DF8" w:rsidRDefault="007A2DF8"/>
    <w:p w14:paraId="773A77F5" w14:textId="77777777" w:rsidR="007A2DF8" w:rsidRDefault="007A2DF8"/>
    <w:p w14:paraId="6E471F08" w14:textId="4BE3A48F" w:rsidR="007A2DF8" w:rsidRDefault="007A2DF8">
      <w:r>
        <w:rPr>
          <w:noProof/>
        </w:rPr>
        <w:lastRenderedPageBreak/>
        <w:drawing>
          <wp:inline distT="0" distB="0" distL="0" distR="0" wp14:anchorId="772CE6E0" wp14:editId="140556FE">
            <wp:extent cx="5820355" cy="8306537"/>
            <wp:effectExtent l="0" t="0" r="9525" b="0"/>
            <wp:docPr id="598004866"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004866" name="Picture 1" descr="A computer screen shot of a computer screen&#10;&#10;Description automatically generated"/>
                    <pic:cNvPicPr/>
                  </pic:nvPicPr>
                  <pic:blipFill rotWithShape="1">
                    <a:blip r:embed="rId18" cstate="print">
                      <a:extLst>
                        <a:ext uri="{28A0092B-C50C-407E-A947-70E740481C1C}">
                          <a14:useLocalDpi xmlns:a14="http://schemas.microsoft.com/office/drawing/2010/main"/>
                        </a:ext>
                      </a:extLst>
                    </a:blip>
                    <a:srcRect/>
                    <a:stretch/>
                  </pic:blipFill>
                  <pic:spPr bwMode="auto">
                    <a:xfrm>
                      <a:off x="0" y="0"/>
                      <a:ext cx="5825895" cy="8314443"/>
                    </a:xfrm>
                    <a:prstGeom prst="rect">
                      <a:avLst/>
                    </a:prstGeom>
                    <a:ln>
                      <a:noFill/>
                    </a:ln>
                    <a:extLst>
                      <a:ext uri="{53640926-AAD7-44D8-BBD7-CCE9431645EC}">
                        <a14:shadowObscured xmlns:a14="http://schemas.microsoft.com/office/drawing/2010/main"/>
                      </a:ext>
                    </a:extLst>
                  </pic:spPr>
                </pic:pic>
              </a:graphicData>
            </a:graphic>
          </wp:inline>
        </w:drawing>
      </w:r>
    </w:p>
    <w:p w14:paraId="57D37914" w14:textId="77777777" w:rsidR="007A2DF8" w:rsidRDefault="007A2DF8"/>
    <w:p w14:paraId="2592FD0D" w14:textId="2F63BA75" w:rsidR="007A2DF8" w:rsidRDefault="007A2DF8">
      <w:r>
        <w:rPr>
          <w:noProof/>
        </w:rPr>
        <w:lastRenderedPageBreak/>
        <w:drawing>
          <wp:inline distT="0" distB="0" distL="0" distR="0" wp14:anchorId="1FF4ECC7" wp14:editId="5B785C16">
            <wp:extent cx="5605670" cy="7929638"/>
            <wp:effectExtent l="0" t="0" r="0" b="0"/>
            <wp:docPr id="1563735819"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735819" name="Picture 1" descr="A computer screen shot of a computer screen&#10;&#10;Description automatically generated"/>
                    <pic:cNvPicPr/>
                  </pic:nvPicPr>
                  <pic:blipFill rotWithShape="1">
                    <a:blip r:embed="rId19" cstate="print">
                      <a:extLst>
                        <a:ext uri="{28A0092B-C50C-407E-A947-70E740481C1C}">
                          <a14:useLocalDpi xmlns:a14="http://schemas.microsoft.com/office/drawing/2010/main"/>
                        </a:ext>
                      </a:extLst>
                    </a:blip>
                    <a:srcRect/>
                    <a:stretch/>
                  </pic:blipFill>
                  <pic:spPr bwMode="auto">
                    <a:xfrm>
                      <a:off x="0" y="0"/>
                      <a:ext cx="5613587" cy="7940837"/>
                    </a:xfrm>
                    <a:prstGeom prst="rect">
                      <a:avLst/>
                    </a:prstGeom>
                    <a:ln>
                      <a:noFill/>
                    </a:ln>
                    <a:extLst>
                      <a:ext uri="{53640926-AAD7-44D8-BBD7-CCE9431645EC}">
                        <a14:shadowObscured xmlns:a14="http://schemas.microsoft.com/office/drawing/2010/main"/>
                      </a:ext>
                    </a:extLst>
                  </pic:spPr>
                </pic:pic>
              </a:graphicData>
            </a:graphic>
          </wp:inline>
        </w:drawing>
      </w:r>
    </w:p>
    <w:p w14:paraId="2744E66E" w14:textId="77777777" w:rsidR="007A2DF8" w:rsidRDefault="007A2DF8"/>
    <w:p w14:paraId="1C3B4271" w14:textId="77777777" w:rsidR="007A2DF8" w:rsidRDefault="007A2DF8"/>
    <w:p w14:paraId="038DB495" w14:textId="77777777" w:rsidR="007A2DF8" w:rsidRDefault="007A2DF8"/>
    <w:p w14:paraId="5B78C8B9" w14:textId="2BB976DF" w:rsidR="007A2DF8" w:rsidRDefault="007A2DF8">
      <w:r>
        <w:rPr>
          <w:noProof/>
        </w:rPr>
        <w:lastRenderedPageBreak/>
        <w:drawing>
          <wp:inline distT="0" distB="0" distL="0" distR="0" wp14:anchorId="05120CAD" wp14:editId="674E5FA1">
            <wp:extent cx="5701085" cy="8039495"/>
            <wp:effectExtent l="0" t="0" r="0" b="0"/>
            <wp:docPr id="1520378792"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378792" name="Picture 1" descr="A computer screen shot of a computer screen&#10;&#10;Description automatically generated"/>
                    <pic:cNvPicPr/>
                  </pic:nvPicPr>
                  <pic:blipFill rotWithShape="1">
                    <a:blip r:embed="rId20" cstate="print">
                      <a:extLst>
                        <a:ext uri="{28A0092B-C50C-407E-A947-70E740481C1C}">
                          <a14:useLocalDpi xmlns:a14="http://schemas.microsoft.com/office/drawing/2010/main"/>
                        </a:ext>
                      </a:extLst>
                    </a:blip>
                    <a:srcRect/>
                    <a:stretch/>
                  </pic:blipFill>
                  <pic:spPr bwMode="auto">
                    <a:xfrm>
                      <a:off x="0" y="0"/>
                      <a:ext cx="5712721" cy="8055904"/>
                    </a:xfrm>
                    <a:prstGeom prst="rect">
                      <a:avLst/>
                    </a:prstGeom>
                    <a:ln>
                      <a:noFill/>
                    </a:ln>
                    <a:extLst>
                      <a:ext uri="{53640926-AAD7-44D8-BBD7-CCE9431645EC}">
                        <a14:shadowObscured xmlns:a14="http://schemas.microsoft.com/office/drawing/2010/main"/>
                      </a:ext>
                    </a:extLst>
                  </pic:spPr>
                </pic:pic>
              </a:graphicData>
            </a:graphic>
          </wp:inline>
        </w:drawing>
      </w:r>
    </w:p>
    <w:p w14:paraId="51A86AA6" w14:textId="77777777" w:rsidR="007A2DF8" w:rsidRDefault="007A2DF8"/>
    <w:p w14:paraId="1ABDAAAB" w14:textId="77777777" w:rsidR="007A2DF8" w:rsidRDefault="007A2DF8"/>
    <w:p w14:paraId="05668DE5" w14:textId="538609CF" w:rsidR="007A2DF8" w:rsidRDefault="007A2DF8">
      <w:r>
        <w:rPr>
          <w:noProof/>
        </w:rPr>
        <w:lastRenderedPageBreak/>
        <w:drawing>
          <wp:inline distT="0" distB="0" distL="0" distR="0" wp14:anchorId="58332769" wp14:editId="29306264">
            <wp:extent cx="5780598" cy="8069679"/>
            <wp:effectExtent l="0" t="0" r="0" b="7620"/>
            <wp:docPr id="1974290773" name="Picture 1"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290773" name="Picture 1" descr="A computer screen shot of a computer&#10;&#10;Description automatically generated"/>
                    <pic:cNvPicPr/>
                  </pic:nvPicPr>
                  <pic:blipFill rotWithShape="1">
                    <a:blip r:embed="rId21" cstate="print">
                      <a:extLst>
                        <a:ext uri="{28A0092B-C50C-407E-A947-70E740481C1C}">
                          <a14:useLocalDpi xmlns:a14="http://schemas.microsoft.com/office/drawing/2010/main"/>
                        </a:ext>
                      </a:extLst>
                    </a:blip>
                    <a:srcRect/>
                    <a:stretch/>
                  </pic:blipFill>
                  <pic:spPr bwMode="auto">
                    <a:xfrm>
                      <a:off x="0" y="0"/>
                      <a:ext cx="5787511" cy="8079330"/>
                    </a:xfrm>
                    <a:prstGeom prst="rect">
                      <a:avLst/>
                    </a:prstGeom>
                    <a:ln>
                      <a:noFill/>
                    </a:ln>
                    <a:extLst>
                      <a:ext uri="{53640926-AAD7-44D8-BBD7-CCE9431645EC}">
                        <a14:shadowObscured xmlns:a14="http://schemas.microsoft.com/office/drawing/2010/main"/>
                      </a:ext>
                    </a:extLst>
                  </pic:spPr>
                </pic:pic>
              </a:graphicData>
            </a:graphic>
          </wp:inline>
        </w:drawing>
      </w:r>
    </w:p>
    <w:p w14:paraId="402057C3" w14:textId="77777777" w:rsidR="007A2DF8" w:rsidRDefault="007A2DF8"/>
    <w:p w14:paraId="5C58AB42" w14:textId="77777777" w:rsidR="007A2DF8" w:rsidRDefault="007A2DF8"/>
    <w:p w14:paraId="6256AD32" w14:textId="2E68BB32" w:rsidR="007A2DF8" w:rsidRDefault="007A2DF8">
      <w:r>
        <w:rPr>
          <w:noProof/>
        </w:rPr>
        <w:lastRenderedPageBreak/>
        <w:drawing>
          <wp:inline distT="0" distB="0" distL="0" distR="0" wp14:anchorId="02E22EF5" wp14:editId="7B648E0B">
            <wp:extent cx="5812403" cy="8311355"/>
            <wp:effectExtent l="0" t="0" r="0" b="0"/>
            <wp:docPr id="1485480966"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480966" name="Picture 1" descr="A computer screen shot of a computer screen&#10;&#10;Description automatically generated"/>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5825816" cy="8330535"/>
                    </a:xfrm>
                    <a:prstGeom prst="rect">
                      <a:avLst/>
                    </a:prstGeom>
                    <a:ln>
                      <a:noFill/>
                    </a:ln>
                    <a:extLst>
                      <a:ext uri="{53640926-AAD7-44D8-BBD7-CCE9431645EC}">
                        <a14:shadowObscured xmlns:a14="http://schemas.microsoft.com/office/drawing/2010/main"/>
                      </a:ext>
                    </a:extLst>
                  </pic:spPr>
                </pic:pic>
              </a:graphicData>
            </a:graphic>
          </wp:inline>
        </w:drawing>
      </w:r>
    </w:p>
    <w:p w14:paraId="2E1353FF" w14:textId="77777777" w:rsidR="007A2DF8" w:rsidRDefault="007A2DF8"/>
    <w:p w14:paraId="0D6DD593" w14:textId="31BE91A8" w:rsidR="007A2DF8" w:rsidRDefault="007A2DF8">
      <w:r>
        <w:rPr>
          <w:noProof/>
        </w:rPr>
        <w:lastRenderedPageBreak/>
        <w:drawing>
          <wp:inline distT="0" distB="0" distL="0" distR="0" wp14:anchorId="3E09AB2C" wp14:editId="145F9407">
            <wp:extent cx="6106602" cy="8662758"/>
            <wp:effectExtent l="0" t="0" r="8890" b="5080"/>
            <wp:docPr id="1883558739"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558739" name="Picture 1" descr="A computer screen shot of a computer screen&#10;&#10;Description automatically generated"/>
                    <pic:cNvPicPr/>
                  </pic:nvPicPr>
                  <pic:blipFill rotWithShape="1">
                    <a:blip r:embed="rId23" cstate="email">
                      <a:extLst>
                        <a:ext uri="{28A0092B-C50C-407E-A947-70E740481C1C}">
                          <a14:useLocalDpi xmlns:a14="http://schemas.microsoft.com/office/drawing/2010/main"/>
                        </a:ext>
                      </a:extLst>
                    </a:blip>
                    <a:srcRect/>
                    <a:stretch/>
                  </pic:blipFill>
                  <pic:spPr bwMode="auto">
                    <a:xfrm>
                      <a:off x="0" y="0"/>
                      <a:ext cx="6114646" cy="8674169"/>
                    </a:xfrm>
                    <a:prstGeom prst="rect">
                      <a:avLst/>
                    </a:prstGeom>
                    <a:ln>
                      <a:noFill/>
                    </a:ln>
                    <a:extLst>
                      <a:ext uri="{53640926-AAD7-44D8-BBD7-CCE9431645EC}">
                        <a14:shadowObscured xmlns:a14="http://schemas.microsoft.com/office/drawing/2010/main"/>
                      </a:ext>
                    </a:extLst>
                  </pic:spPr>
                </pic:pic>
              </a:graphicData>
            </a:graphic>
          </wp:inline>
        </w:drawing>
      </w:r>
    </w:p>
    <w:p w14:paraId="0A69BCAE" w14:textId="0C9F3ED3" w:rsidR="007A2DF8" w:rsidRDefault="007A2DF8">
      <w:r>
        <w:rPr>
          <w:noProof/>
        </w:rPr>
        <w:lastRenderedPageBreak/>
        <w:drawing>
          <wp:inline distT="0" distB="0" distL="0" distR="0" wp14:anchorId="37E29180" wp14:editId="72152F98">
            <wp:extent cx="5804452" cy="8188059"/>
            <wp:effectExtent l="0" t="0" r="6350" b="3810"/>
            <wp:docPr id="889809748"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809748" name="Picture 1" descr="A computer screen shot of a computer screen&#10;&#10;Description automatically generated"/>
                    <pic:cNvPicPr/>
                  </pic:nvPicPr>
                  <pic:blipFill rotWithShape="1">
                    <a:blip r:embed="rId24" cstate="print">
                      <a:extLst>
                        <a:ext uri="{28A0092B-C50C-407E-A947-70E740481C1C}">
                          <a14:useLocalDpi xmlns:a14="http://schemas.microsoft.com/office/drawing/2010/main"/>
                        </a:ext>
                      </a:extLst>
                    </a:blip>
                    <a:srcRect/>
                    <a:stretch/>
                  </pic:blipFill>
                  <pic:spPr bwMode="auto">
                    <a:xfrm>
                      <a:off x="0" y="0"/>
                      <a:ext cx="5817785" cy="8206868"/>
                    </a:xfrm>
                    <a:prstGeom prst="rect">
                      <a:avLst/>
                    </a:prstGeom>
                    <a:ln>
                      <a:noFill/>
                    </a:ln>
                    <a:extLst>
                      <a:ext uri="{53640926-AAD7-44D8-BBD7-CCE9431645EC}">
                        <a14:shadowObscured xmlns:a14="http://schemas.microsoft.com/office/drawing/2010/main"/>
                      </a:ext>
                    </a:extLst>
                  </pic:spPr>
                </pic:pic>
              </a:graphicData>
            </a:graphic>
          </wp:inline>
        </w:drawing>
      </w:r>
    </w:p>
    <w:p w14:paraId="0B3D7B2B" w14:textId="77777777" w:rsidR="007A2DF8" w:rsidRDefault="007A2DF8"/>
    <w:p w14:paraId="45A2E8BA" w14:textId="77777777" w:rsidR="007A2DF8" w:rsidRDefault="007A2DF8"/>
    <w:p w14:paraId="0E8B0AF3" w14:textId="57D37A2B" w:rsidR="007A2DF8" w:rsidRDefault="007A2DF8">
      <w:r>
        <w:rPr>
          <w:noProof/>
        </w:rPr>
        <w:lastRenderedPageBreak/>
        <w:drawing>
          <wp:inline distT="0" distB="0" distL="0" distR="0" wp14:anchorId="6702A03B" wp14:editId="1BC95C5B">
            <wp:extent cx="5883965" cy="8234979"/>
            <wp:effectExtent l="0" t="0" r="2540" b="0"/>
            <wp:docPr id="97041694"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41694" name="Picture 1" descr="A computer screen shot of a computer screen&#10;&#10;Description automatically generated"/>
                    <pic:cNvPicPr/>
                  </pic:nvPicPr>
                  <pic:blipFill rotWithShape="1">
                    <a:blip r:embed="rId25" cstate="print">
                      <a:extLst>
                        <a:ext uri="{28A0092B-C50C-407E-A947-70E740481C1C}">
                          <a14:useLocalDpi xmlns:a14="http://schemas.microsoft.com/office/drawing/2010/main"/>
                        </a:ext>
                      </a:extLst>
                    </a:blip>
                    <a:srcRect/>
                    <a:stretch/>
                  </pic:blipFill>
                  <pic:spPr bwMode="auto">
                    <a:xfrm>
                      <a:off x="0" y="0"/>
                      <a:ext cx="5893262" cy="8247990"/>
                    </a:xfrm>
                    <a:prstGeom prst="rect">
                      <a:avLst/>
                    </a:prstGeom>
                    <a:ln>
                      <a:noFill/>
                    </a:ln>
                    <a:extLst>
                      <a:ext uri="{53640926-AAD7-44D8-BBD7-CCE9431645EC}">
                        <a14:shadowObscured xmlns:a14="http://schemas.microsoft.com/office/drawing/2010/main"/>
                      </a:ext>
                    </a:extLst>
                  </pic:spPr>
                </pic:pic>
              </a:graphicData>
            </a:graphic>
          </wp:inline>
        </w:drawing>
      </w:r>
    </w:p>
    <w:p w14:paraId="7CFFB678" w14:textId="77777777" w:rsidR="007A2DF8" w:rsidRDefault="007A2DF8"/>
    <w:p w14:paraId="46653DC5" w14:textId="77777777" w:rsidR="007A2DF8" w:rsidRDefault="007A2DF8"/>
    <w:p w14:paraId="4B967EA4" w14:textId="2E2C2AF1" w:rsidR="007A2DF8" w:rsidRDefault="007A2DF8">
      <w:r>
        <w:rPr>
          <w:noProof/>
        </w:rPr>
        <w:lastRenderedPageBreak/>
        <w:drawing>
          <wp:inline distT="0" distB="0" distL="0" distR="0" wp14:anchorId="6F78218F" wp14:editId="0CC238C3">
            <wp:extent cx="5899868" cy="8380439"/>
            <wp:effectExtent l="0" t="0" r="5715" b="1905"/>
            <wp:docPr id="86425170" name="Picture 1"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25170" name="Picture 1" descr="A computer screen shot of a computer&#10;&#10;Description automatically generated"/>
                    <pic:cNvPicPr/>
                  </pic:nvPicPr>
                  <pic:blipFill rotWithShape="1">
                    <a:blip r:embed="rId26" cstate="print">
                      <a:extLst>
                        <a:ext uri="{28A0092B-C50C-407E-A947-70E740481C1C}">
                          <a14:useLocalDpi xmlns:a14="http://schemas.microsoft.com/office/drawing/2010/main"/>
                        </a:ext>
                      </a:extLst>
                    </a:blip>
                    <a:srcRect/>
                    <a:stretch/>
                  </pic:blipFill>
                  <pic:spPr bwMode="auto">
                    <a:xfrm>
                      <a:off x="0" y="0"/>
                      <a:ext cx="5907614" cy="8391442"/>
                    </a:xfrm>
                    <a:prstGeom prst="rect">
                      <a:avLst/>
                    </a:prstGeom>
                    <a:ln>
                      <a:noFill/>
                    </a:ln>
                    <a:extLst>
                      <a:ext uri="{53640926-AAD7-44D8-BBD7-CCE9431645EC}">
                        <a14:shadowObscured xmlns:a14="http://schemas.microsoft.com/office/drawing/2010/main"/>
                      </a:ext>
                    </a:extLst>
                  </pic:spPr>
                </pic:pic>
              </a:graphicData>
            </a:graphic>
          </wp:inline>
        </w:drawing>
      </w:r>
    </w:p>
    <w:p w14:paraId="12D02FE1" w14:textId="77777777" w:rsidR="004A5195" w:rsidRDefault="004A5195"/>
    <w:p w14:paraId="69E47FAA" w14:textId="529399D7" w:rsidR="004A5195" w:rsidRDefault="004A5195">
      <w:r>
        <w:rPr>
          <w:noProof/>
        </w:rPr>
        <w:lastRenderedPageBreak/>
        <w:drawing>
          <wp:inline distT="0" distB="0" distL="0" distR="0" wp14:anchorId="0381B7A8" wp14:editId="70569A1A">
            <wp:extent cx="5748793" cy="8298438"/>
            <wp:effectExtent l="0" t="0" r="4445" b="7620"/>
            <wp:docPr id="1178342678"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342678" name="Picture 1" descr="A computer screen shot of a computer screen&#10;&#10;Description automatically generated"/>
                    <pic:cNvPicPr/>
                  </pic:nvPicPr>
                  <pic:blipFill rotWithShape="1">
                    <a:blip r:embed="rId27" cstate="print">
                      <a:extLst>
                        <a:ext uri="{28A0092B-C50C-407E-A947-70E740481C1C}">
                          <a14:useLocalDpi xmlns:a14="http://schemas.microsoft.com/office/drawing/2010/main"/>
                        </a:ext>
                      </a:extLst>
                    </a:blip>
                    <a:srcRect/>
                    <a:stretch/>
                  </pic:blipFill>
                  <pic:spPr bwMode="auto">
                    <a:xfrm>
                      <a:off x="0" y="0"/>
                      <a:ext cx="5756731" cy="8309896"/>
                    </a:xfrm>
                    <a:prstGeom prst="rect">
                      <a:avLst/>
                    </a:prstGeom>
                    <a:ln>
                      <a:noFill/>
                    </a:ln>
                    <a:extLst>
                      <a:ext uri="{53640926-AAD7-44D8-BBD7-CCE9431645EC}">
                        <a14:shadowObscured xmlns:a14="http://schemas.microsoft.com/office/drawing/2010/main"/>
                      </a:ext>
                    </a:extLst>
                  </pic:spPr>
                </pic:pic>
              </a:graphicData>
            </a:graphic>
          </wp:inline>
        </w:drawing>
      </w:r>
    </w:p>
    <w:p w14:paraId="7CB58483" w14:textId="77777777" w:rsidR="004A5195" w:rsidRDefault="004A5195"/>
    <w:p w14:paraId="1A0D98E2" w14:textId="4C30460C" w:rsidR="004A5195" w:rsidRDefault="004A5195">
      <w:r>
        <w:rPr>
          <w:noProof/>
        </w:rPr>
        <w:lastRenderedPageBreak/>
        <w:drawing>
          <wp:inline distT="0" distB="0" distL="0" distR="0" wp14:anchorId="72FC1E16" wp14:editId="63C361B0">
            <wp:extent cx="5852160" cy="8332569"/>
            <wp:effectExtent l="0" t="0" r="0" b="0"/>
            <wp:docPr id="817428149" name="Picture 1" descr="A computer screen shot of a blue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428149" name="Picture 1" descr="A computer screen shot of a blue paper&#10;&#10;Description automatically generated"/>
                    <pic:cNvPicPr/>
                  </pic:nvPicPr>
                  <pic:blipFill rotWithShape="1">
                    <a:blip r:embed="rId28" cstate="print">
                      <a:extLst>
                        <a:ext uri="{28A0092B-C50C-407E-A947-70E740481C1C}">
                          <a14:useLocalDpi xmlns:a14="http://schemas.microsoft.com/office/drawing/2010/main"/>
                        </a:ext>
                      </a:extLst>
                    </a:blip>
                    <a:srcRect/>
                    <a:stretch/>
                  </pic:blipFill>
                  <pic:spPr bwMode="auto">
                    <a:xfrm>
                      <a:off x="0" y="0"/>
                      <a:ext cx="5858979" cy="8342278"/>
                    </a:xfrm>
                    <a:prstGeom prst="rect">
                      <a:avLst/>
                    </a:prstGeom>
                    <a:ln>
                      <a:noFill/>
                    </a:ln>
                    <a:extLst>
                      <a:ext uri="{53640926-AAD7-44D8-BBD7-CCE9431645EC}">
                        <a14:shadowObscured xmlns:a14="http://schemas.microsoft.com/office/drawing/2010/main"/>
                      </a:ext>
                    </a:extLst>
                  </pic:spPr>
                </pic:pic>
              </a:graphicData>
            </a:graphic>
          </wp:inline>
        </w:drawing>
      </w:r>
    </w:p>
    <w:p w14:paraId="408AB7EF" w14:textId="77777777" w:rsidR="004A5195" w:rsidRDefault="004A5195"/>
    <w:p w14:paraId="6713FFD4" w14:textId="60062D6F" w:rsidR="004A5195" w:rsidRDefault="006D7F28">
      <w:r>
        <w:rPr>
          <w:noProof/>
        </w:rPr>
        <w:lastRenderedPageBreak/>
        <w:drawing>
          <wp:inline distT="0" distB="0" distL="0" distR="0" wp14:anchorId="6809F5C1" wp14:editId="4198C5FA">
            <wp:extent cx="5788550" cy="8254521"/>
            <wp:effectExtent l="0" t="0" r="3175" b="0"/>
            <wp:docPr id="1652131650" name="Picture 1"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131650" name="Picture 1" descr="A computer screen shot of a computer&#10;&#10;Description automatically generated"/>
                    <pic:cNvPicPr/>
                  </pic:nvPicPr>
                  <pic:blipFill rotWithShape="1">
                    <a:blip r:embed="rId29" cstate="print">
                      <a:extLst>
                        <a:ext uri="{28A0092B-C50C-407E-A947-70E740481C1C}">
                          <a14:useLocalDpi xmlns:a14="http://schemas.microsoft.com/office/drawing/2010/main"/>
                        </a:ext>
                      </a:extLst>
                    </a:blip>
                    <a:srcRect/>
                    <a:stretch/>
                  </pic:blipFill>
                  <pic:spPr bwMode="auto">
                    <a:xfrm>
                      <a:off x="0" y="0"/>
                      <a:ext cx="5795891" cy="8264989"/>
                    </a:xfrm>
                    <a:prstGeom prst="rect">
                      <a:avLst/>
                    </a:prstGeom>
                    <a:ln>
                      <a:noFill/>
                    </a:ln>
                    <a:extLst>
                      <a:ext uri="{53640926-AAD7-44D8-BBD7-CCE9431645EC}">
                        <a14:shadowObscured xmlns:a14="http://schemas.microsoft.com/office/drawing/2010/main"/>
                      </a:ext>
                    </a:extLst>
                  </pic:spPr>
                </pic:pic>
              </a:graphicData>
            </a:graphic>
          </wp:inline>
        </w:drawing>
      </w:r>
    </w:p>
    <w:p w14:paraId="3BFB47AF" w14:textId="77777777" w:rsidR="006D7F28" w:rsidRDefault="006D7F28"/>
    <w:p w14:paraId="4C834B60" w14:textId="77777777" w:rsidR="006D7F28" w:rsidRDefault="006D7F28"/>
    <w:p w14:paraId="76446352" w14:textId="6041D749" w:rsidR="006D7F28" w:rsidRDefault="006D7F28">
      <w:r>
        <w:rPr>
          <w:noProof/>
        </w:rPr>
        <w:lastRenderedPageBreak/>
        <w:drawing>
          <wp:inline distT="0" distB="0" distL="0" distR="0" wp14:anchorId="58ECE3B5" wp14:editId="57E800A8">
            <wp:extent cx="5868063" cy="8358690"/>
            <wp:effectExtent l="0" t="0" r="0" b="4445"/>
            <wp:docPr id="543820945" name="Picture 1"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820945" name="Picture 1" descr="A computer screen shot of a computer&#10;&#10;Description automatically generated"/>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5874723" cy="8368177"/>
                    </a:xfrm>
                    <a:prstGeom prst="rect">
                      <a:avLst/>
                    </a:prstGeom>
                    <a:ln>
                      <a:noFill/>
                    </a:ln>
                    <a:extLst>
                      <a:ext uri="{53640926-AAD7-44D8-BBD7-CCE9431645EC}">
                        <a14:shadowObscured xmlns:a14="http://schemas.microsoft.com/office/drawing/2010/main"/>
                      </a:ext>
                    </a:extLst>
                  </pic:spPr>
                </pic:pic>
              </a:graphicData>
            </a:graphic>
          </wp:inline>
        </w:drawing>
      </w:r>
    </w:p>
    <w:p w14:paraId="423C906F" w14:textId="77777777" w:rsidR="00A014A1" w:rsidRDefault="00A014A1"/>
    <w:p w14:paraId="7CA99D74" w14:textId="60B2EC10" w:rsidR="00A014A1" w:rsidRDefault="00A014A1">
      <w:r>
        <w:rPr>
          <w:noProof/>
        </w:rPr>
        <w:lastRenderedPageBreak/>
        <w:drawing>
          <wp:inline distT="0" distB="0" distL="0" distR="0" wp14:anchorId="4B1703E5" wp14:editId="4115234B">
            <wp:extent cx="6042991" cy="8439406"/>
            <wp:effectExtent l="0" t="0" r="0" b="0"/>
            <wp:docPr id="1117480610"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480610" name="Picture 1" descr="A computer screen shot of a computer screen&#10;&#10;Description automatically generated"/>
                    <pic:cNvPicPr/>
                  </pic:nvPicPr>
                  <pic:blipFill rotWithShape="1">
                    <a:blip r:embed="rId31" cstate="print">
                      <a:extLst>
                        <a:ext uri="{28A0092B-C50C-407E-A947-70E740481C1C}">
                          <a14:useLocalDpi xmlns:a14="http://schemas.microsoft.com/office/drawing/2010/main"/>
                        </a:ext>
                      </a:extLst>
                    </a:blip>
                    <a:srcRect/>
                    <a:stretch/>
                  </pic:blipFill>
                  <pic:spPr bwMode="auto">
                    <a:xfrm>
                      <a:off x="0" y="0"/>
                      <a:ext cx="6051163" cy="8450819"/>
                    </a:xfrm>
                    <a:prstGeom prst="rect">
                      <a:avLst/>
                    </a:prstGeom>
                    <a:ln>
                      <a:noFill/>
                    </a:ln>
                    <a:extLst>
                      <a:ext uri="{53640926-AAD7-44D8-BBD7-CCE9431645EC}">
                        <a14:shadowObscured xmlns:a14="http://schemas.microsoft.com/office/drawing/2010/main"/>
                      </a:ext>
                    </a:extLst>
                  </pic:spPr>
                </pic:pic>
              </a:graphicData>
            </a:graphic>
          </wp:inline>
        </w:drawing>
      </w:r>
    </w:p>
    <w:p w14:paraId="4046CA4E" w14:textId="5050CAC2" w:rsidR="00A014A1" w:rsidRDefault="00A014A1"/>
    <w:p w14:paraId="21BD3B8F" w14:textId="77777777" w:rsidR="00644517" w:rsidRPr="00D464AC" w:rsidRDefault="00644517" w:rsidP="00644517">
      <w:pPr>
        <w:jc w:val="center"/>
        <w:rPr>
          <w:rFonts w:ascii="Arial" w:hAnsi="Arial" w:cs="Arial"/>
          <w:b/>
          <w:sz w:val="28"/>
          <w:szCs w:val="28"/>
        </w:rPr>
      </w:pPr>
      <w:r w:rsidRPr="00D464AC">
        <w:rPr>
          <w:rFonts w:ascii="Arial" w:hAnsi="Arial" w:cs="Arial"/>
          <w:b/>
          <w:sz w:val="28"/>
          <w:szCs w:val="28"/>
        </w:rPr>
        <w:lastRenderedPageBreak/>
        <w:t>Jackie Walton Vascular Studies Unit</w:t>
      </w:r>
    </w:p>
    <w:p w14:paraId="73A29B5D" w14:textId="77777777" w:rsidR="00644517" w:rsidRDefault="00644517" w:rsidP="00644517">
      <w:pPr>
        <w:spacing w:line="360" w:lineRule="auto"/>
        <w:jc w:val="center"/>
        <w:rPr>
          <w:rFonts w:ascii="Arial" w:hAnsi="Arial" w:cs="Arial"/>
          <w:b/>
          <w:sz w:val="36"/>
          <w:szCs w:val="28"/>
        </w:rPr>
      </w:pPr>
      <w:r w:rsidRPr="00B202CE">
        <w:rPr>
          <w:rFonts w:ascii="Arial" w:hAnsi="Arial" w:cs="Arial"/>
          <w:b/>
          <w:sz w:val="36"/>
          <w:szCs w:val="28"/>
        </w:rPr>
        <w:t>Lower Limb Venous Duplex Protocol</w:t>
      </w:r>
      <w:r>
        <w:rPr>
          <w:rFonts w:ascii="Arial" w:hAnsi="Arial" w:cs="Arial"/>
          <w:b/>
          <w:sz w:val="36"/>
          <w:szCs w:val="28"/>
        </w:rPr>
        <w:t xml:space="preserve"> (June 2018)</w:t>
      </w:r>
    </w:p>
    <w:p w14:paraId="402F2463" w14:textId="77777777" w:rsidR="00644517" w:rsidRDefault="00644517" w:rsidP="00644517">
      <w:pPr>
        <w:rPr>
          <w:rFonts w:ascii="Arial" w:hAnsi="Arial" w:cs="Arial"/>
        </w:rPr>
      </w:pPr>
      <w:r w:rsidRPr="00D464AC">
        <w:rPr>
          <w:rFonts w:ascii="Arial" w:hAnsi="Arial" w:cs="Arial"/>
        </w:rPr>
        <w:t>These guidelines describe current local practice. They are intended to be an aid to best practice rather than to be prescriptive.</w:t>
      </w:r>
    </w:p>
    <w:p w14:paraId="6B93CF7E" w14:textId="77777777" w:rsidR="00644517" w:rsidRPr="00D464AC" w:rsidRDefault="00644517" w:rsidP="00644517">
      <w:pPr>
        <w:rPr>
          <w:rFonts w:ascii="Arial" w:hAnsi="Arial" w:cs="Arial"/>
        </w:rPr>
      </w:pPr>
    </w:p>
    <w:p w14:paraId="208BF356" w14:textId="77777777" w:rsidR="00644517" w:rsidRPr="000679EB" w:rsidRDefault="00644517" w:rsidP="00644517">
      <w:pPr>
        <w:rPr>
          <w:rFonts w:ascii="Arial" w:hAnsi="Arial" w:cs="Arial"/>
          <w:b/>
          <w:color w:val="365F91"/>
          <w:sz w:val="24"/>
          <w:szCs w:val="24"/>
        </w:rPr>
      </w:pPr>
      <w:r w:rsidRPr="000679EB">
        <w:rPr>
          <w:rFonts w:ascii="Arial" w:hAnsi="Arial" w:cs="Arial"/>
          <w:b/>
          <w:color w:val="365F91"/>
          <w:sz w:val="24"/>
          <w:szCs w:val="24"/>
        </w:rPr>
        <w:t xml:space="preserve">Patient Identification </w:t>
      </w:r>
    </w:p>
    <w:p w14:paraId="3402E6B6" w14:textId="77777777" w:rsidR="00644517" w:rsidRPr="004A5BF4" w:rsidRDefault="00644517" w:rsidP="00644517">
      <w:pPr>
        <w:spacing w:after="120"/>
        <w:rPr>
          <w:rFonts w:ascii="Arial" w:hAnsi="Arial" w:cs="Arial"/>
        </w:rPr>
      </w:pPr>
      <w:r w:rsidRPr="004A5BF4">
        <w:rPr>
          <w:rFonts w:ascii="Arial" w:hAnsi="Arial" w:cs="Arial"/>
        </w:rPr>
        <w:t>Ask the patient their full name, date of birth</w:t>
      </w:r>
      <w:r>
        <w:rPr>
          <w:rFonts w:ascii="Arial" w:hAnsi="Arial" w:cs="Arial"/>
        </w:rPr>
        <w:t xml:space="preserve"> </w:t>
      </w:r>
      <w:r w:rsidRPr="004A5BF4">
        <w:rPr>
          <w:rFonts w:ascii="Arial" w:hAnsi="Arial" w:cs="Arial"/>
        </w:rPr>
        <w:t>and</w:t>
      </w:r>
      <w:r>
        <w:rPr>
          <w:rFonts w:ascii="Arial" w:hAnsi="Arial" w:cs="Arial"/>
        </w:rPr>
        <w:t>/</w:t>
      </w:r>
      <w:r w:rsidRPr="004A5BF4">
        <w:rPr>
          <w:rFonts w:ascii="Arial" w:hAnsi="Arial" w:cs="Arial"/>
        </w:rPr>
        <w:t>or address and check that these correlate with the request form (OUH Identification Policy Nov 2012).</w:t>
      </w:r>
    </w:p>
    <w:p w14:paraId="6E599DFE" w14:textId="77777777" w:rsidR="00644517" w:rsidRPr="004A5BF4" w:rsidRDefault="00644517" w:rsidP="00644517">
      <w:pPr>
        <w:spacing w:after="120"/>
        <w:rPr>
          <w:rFonts w:ascii="Arial" w:hAnsi="Arial" w:cs="Arial"/>
        </w:rPr>
      </w:pPr>
      <w:r w:rsidRPr="004A5BF4">
        <w:rPr>
          <w:rFonts w:ascii="Arial" w:hAnsi="Arial" w:cs="Arial"/>
        </w:rPr>
        <w:t>If the patient is unable to communicate these details clearly, check inpatient wristband or ask accompanying relative/carer to confirm identity.</w:t>
      </w:r>
    </w:p>
    <w:p w14:paraId="7F0F1D38" w14:textId="77777777" w:rsidR="00644517" w:rsidRPr="000679EB" w:rsidRDefault="00644517" w:rsidP="00644517">
      <w:pPr>
        <w:rPr>
          <w:rFonts w:ascii="Arial" w:hAnsi="Arial" w:cs="Arial"/>
          <w:b/>
          <w:color w:val="365F91"/>
          <w:sz w:val="24"/>
          <w:szCs w:val="24"/>
        </w:rPr>
      </w:pPr>
      <w:r w:rsidRPr="000679EB">
        <w:rPr>
          <w:rFonts w:ascii="Arial" w:hAnsi="Arial" w:cs="Arial"/>
          <w:b/>
          <w:color w:val="365F91"/>
          <w:sz w:val="24"/>
          <w:szCs w:val="24"/>
        </w:rPr>
        <w:t>Patient Dignity</w:t>
      </w:r>
    </w:p>
    <w:p w14:paraId="01E0E89B" w14:textId="77777777" w:rsidR="00644517" w:rsidRDefault="00644517" w:rsidP="00644517">
      <w:pPr>
        <w:spacing w:after="120"/>
        <w:rPr>
          <w:rFonts w:ascii="Arial" w:hAnsi="Arial" w:cs="Arial"/>
        </w:rPr>
      </w:pPr>
      <w:r w:rsidRPr="004A5BF4">
        <w:rPr>
          <w:rFonts w:ascii="Arial" w:hAnsi="Arial" w:cs="Arial"/>
        </w:rPr>
        <w:t xml:space="preserve">Ensure that the scanning environment is private and </w:t>
      </w:r>
      <w:proofErr w:type="gramStart"/>
      <w:r w:rsidRPr="004A5BF4">
        <w:rPr>
          <w:rFonts w:ascii="Arial" w:hAnsi="Arial" w:cs="Arial"/>
        </w:rPr>
        <w:t>ensure the patients’ dignity at all times</w:t>
      </w:r>
      <w:proofErr w:type="gramEnd"/>
      <w:r w:rsidRPr="004A5BF4">
        <w:rPr>
          <w:rFonts w:ascii="Arial" w:hAnsi="Arial" w:cs="Arial"/>
        </w:rPr>
        <w:t>. Always ask permission from the patient for other people to watch the scan including medical students and other health professionals</w:t>
      </w:r>
      <w:r>
        <w:rPr>
          <w:rFonts w:ascii="Arial" w:hAnsi="Arial" w:cs="Arial"/>
        </w:rPr>
        <w:t>.</w:t>
      </w:r>
    </w:p>
    <w:p w14:paraId="2C482E25" w14:textId="77777777" w:rsidR="00644517" w:rsidRPr="000679EB" w:rsidRDefault="00644517" w:rsidP="00644517">
      <w:pPr>
        <w:rPr>
          <w:rFonts w:ascii="Arial" w:hAnsi="Arial" w:cs="Arial"/>
          <w:b/>
          <w:color w:val="365F91"/>
          <w:sz w:val="24"/>
          <w:szCs w:val="24"/>
        </w:rPr>
      </w:pPr>
      <w:r w:rsidRPr="000679EB">
        <w:rPr>
          <w:rFonts w:ascii="Arial" w:hAnsi="Arial" w:cs="Arial"/>
          <w:b/>
          <w:color w:val="365F91"/>
          <w:sz w:val="24"/>
          <w:szCs w:val="24"/>
        </w:rPr>
        <w:t>History</w:t>
      </w:r>
    </w:p>
    <w:p w14:paraId="681EFEE2" w14:textId="77777777" w:rsidR="00644517" w:rsidRPr="004A5BF4" w:rsidRDefault="00644517" w:rsidP="00644517">
      <w:pPr>
        <w:spacing w:after="120"/>
        <w:rPr>
          <w:rFonts w:ascii="Arial" w:hAnsi="Arial" w:cs="Arial"/>
        </w:rPr>
      </w:pPr>
      <w:r>
        <w:rPr>
          <w:rFonts w:ascii="Arial" w:hAnsi="Arial" w:cs="Arial"/>
        </w:rPr>
        <w:t>Take a brief history to ascertain relevant facts that will help support and direct the investigations such as possible DVTs, leg swelling, venous surgery etc. Also, visually examine the leg prior to dimming the room lighting.</w:t>
      </w:r>
    </w:p>
    <w:p w14:paraId="082512D9" w14:textId="77777777" w:rsidR="00644517" w:rsidRPr="000679EB" w:rsidRDefault="00644517" w:rsidP="00644517">
      <w:pPr>
        <w:rPr>
          <w:rFonts w:ascii="Arial" w:hAnsi="Arial" w:cs="Arial"/>
          <w:b/>
          <w:color w:val="365F91"/>
          <w:sz w:val="24"/>
          <w:szCs w:val="24"/>
        </w:rPr>
      </w:pPr>
      <w:r w:rsidRPr="000679EB">
        <w:rPr>
          <w:rFonts w:ascii="Arial" w:hAnsi="Arial" w:cs="Arial"/>
          <w:b/>
          <w:color w:val="365F91"/>
          <w:sz w:val="24"/>
          <w:szCs w:val="24"/>
        </w:rPr>
        <w:t>Explanation of Investigation</w:t>
      </w:r>
    </w:p>
    <w:p w14:paraId="1150D425" w14:textId="77777777" w:rsidR="00644517" w:rsidRPr="004A5BF4" w:rsidRDefault="00644517" w:rsidP="00644517">
      <w:pPr>
        <w:spacing w:after="120"/>
        <w:rPr>
          <w:rFonts w:ascii="Arial" w:hAnsi="Arial" w:cs="Arial"/>
        </w:rPr>
      </w:pPr>
      <w:r w:rsidRPr="004A5BF4">
        <w:rPr>
          <w:rFonts w:ascii="Arial" w:hAnsi="Arial" w:cs="Arial"/>
        </w:rPr>
        <w:t>The scanning procedure and purpose of the scan should be explained to the patient in a clear and concise manner.</w:t>
      </w:r>
    </w:p>
    <w:p w14:paraId="64E74397" w14:textId="77777777" w:rsidR="00644517" w:rsidRPr="000679EB" w:rsidRDefault="00644517" w:rsidP="00644517">
      <w:pPr>
        <w:rPr>
          <w:rFonts w:ascii="Arial" w:hAnsi="Arial" w:cs="Arial"/>
          <w:b/>
          <w:color w:val="365F91"/>
          <w:sz w:val="24"/>
          <w:szCs w:val="24"/>
        </w:rPr>
      </w:pPr>
      <w:r w:rsidRPr="000679EB">
        <w:rPr>
          <w:rFonts w:ascii="Arial" w:hAnsi="Arial" w:cs="Arial"/>
          <w:b/>
          <w:color w:val="365F91"/>
          <w:sz w:val="24"/>
          <w:szCs w:val="24"/>
        </w:rPr>
        <w:t>Consent</w:t>
      </w:r>
    </w:p>
    <w:p w14:paraId="1718E1E2" w14:textId="77777777" w:rsidR="00644517" w:rsidRPr="004A5BF4" w:rsidRDefault="00644517" w:rsidP="00644517">
      <w:pPr>
        <w:spacing w:after="120"/>
        <w:rPr>
          <w:rFonts w:ascii="Arial" w:hAnsi="Arial" w:cs="Arial"/>
        </w:rPr>
      </w:pPr>
      <w:r w:rsidRPr="004A5BF4">
        <w:rPr>
          <w:rFonts w:ascii="Arial" w:hAnsi="Arial" w:cs="Arial"/>
        </w:rPr>
        <w:t xml:space="preserve">Patients must consent to the scan (see ORH trust policy for Consent to Examination or Treatment, June 2012). By attending an </w:t>
      </w:r>
      <w:proofErr w:type="gramStart"/>
      <w:r w:rsidRPr="004A5BF4">
        <w:rPr>
          <w:rFonts w:ascii="Arial" w:hAnsi="Arial" w:cs="Arial"/>
        </w:rPr>
        <w:t>appointment</w:t>
      </w:r>
      <w:proofErr w:type="gramEnd"/>
      <w:r w:rsidRPr="004A5BF4">
        <w:rPr>
          <w:rFonts w:ascii="Arial" w:hAnsi="Arial" w:cs="Arial"/>
        </w:rPr>
        <w:t xml:space="preserve"> it is assumed the patient is consenting to have a scan but this must be confirmed verbally. Discont</w:t>
      </w:r>
      <w:r>
        <w:rPr>
          <w:rFonts w:ascii="Arial" w:hAnsi="Arial" w:cs="Arial"/>
        </w:rPr>
        <w:t>inue scan if requested to do so but ensure the patient is aware of the consequences of not finishing the investigation.</w:t>
      </w:r>
    </w:p>
    <w:p w14:paraId="309E4F67" w14:textId="77777777" w:rsidR="00644517" w:rsidRPr="000679EB" w:rsidRDefault="00644517" w:rsidP="00644517">
      <w:pPr>
        <w:pStyle w:val="Title"/>
        <w:jc w:val="left"/>
        <w:rPr>
          <w:color w:val="365F91"/>
          <w:szCs w:val="24"/>
        </w:rPr>
      </w:pPr>
      <w:r w:rsidRPr="000679EB">
        <w:rPr>
          <w:color w:val="365F91"/>
          <w:szCs w:val="24"/>
        </w:rPr>
        <w:t>Patient Position</w:t>
      </w:r>
    </w:p>
    <w:p w14:paraId="4458F404" w14:textId="77777777" w:rsidR="00644517" w:rsidRPr="005E7104" w:rsidRDefault="00644517" w:rsidP="00644517">
      <w:pPr>
        <w:pStyle w:val="Title"/>
        <w:spacing w:after="120"/>
        <w:jc w:val="both"/>
        <w:rPr>
          <w:b w:val="0"/>
          <w:sz w:val="22"/>
          <w:szCs w:val="22"/>
        </w:rPr>
      </w:pPr>
      <w:r>
        <w:rPr>
          <w:b w:val="0"/>
          <w:sz w:val="22"/>
          <w:szCs w:val="22"/>
        </w:rPr>
        <w:t xml:space="preserve">Ideally the patient should be imaged in the standing position to ensure best vessel </w:t>
      </w:r>
      <w:r w:rsidRPr="0089794E">
        <w:rPr>
          <w:b w:val="0"/>
          <w:sz w:val="22"/>
          <w:szCs w:val="22"/>
        </w:rPr>
        <w:t>distension and reflux assessment in incompetent vessels.  Patients should stand on a</w:t>
      </w:r>
      <w:r>
        <w:rPr>
          <w:b w:val="0"/>
          <w:sz w:val="22"/>
          <w:szCs w:val="22"/>
        </w:rPr>
        <w:t xml:space="preserve"> stool and use the raised couch for support with the operator sat on a low stool. However, when assessing the deep veins for patency, and during an initial anatomy mapping assessment, it may be helpful to the operator for the patient to lie supine on the couch in a </w:t>
      </w:r>
      <w:r w:rsidRPr="005E7104">
        <w:rPr>
          <w:b w:val="0"/>
          <w:sz w:val="22"/>
          <w:szCs w:val="22"/>
        </w:rPr>
        <w:t>reverse Trendelenburg</w:t>
      </w:r>
      <w:r>
        <w:rPr>
          <w:b w:val="0"/>
          <w:sz w:val="22"/>
          <w:szCs w:val="22"/>
        </w:rPr>
        <w:t xml:space="preserve"> position.</w:t>
      </w:r>
    </w:p>
    <w:p w14:paraId="23960FE0" w14:textId="77777777" w:rsidR="00644517" w:rsidRDefault="00644517" w:rsidP="00644517">
      <w:pPr>
        <w:pStyle w:val="Title"/>
        <w:spacing w:after="120"/>
        <w:jc w:val="left"/>
        <w:rPr>
          <w:rFonts w:cs="Arial"/>
          <w:b w:val="0"/>
          <w:sz w:val="22"/>
          <w:szCs w:val="22"/>
        </w:rPr>
        <w:sectPr w:rsidR="00644517" w:rsidSect="00644517">
          <w:headerReference w:type="even" r:id="rId32"/>
          <w:footerReference w:type="default" r:id="rId33"/>
          <w:headerReference w:type="first" r:id="rId34"/>
          <w:pgSz w:w="12240" w:h="15840"/>
          <w:pgMar w:top="360" w:right="900" w:bottom="1440" w:left="1418" w:header="720" w:footer="720" w:gutter="0"/>
          <w:cols w:space="720"/>
        </w:sectPr>
      </w:pPr>
      <w:r>
        <w:rPr>
          <w:rFonts w:cs="Arial"/>
          <w:b w:val="0"/>
          <w:sz w:val="22"/>
          <w:szCs w:val="22"/>
        </w:rPr>
        <w:t>Alternatively,</w:t>
      </w:r>
      <w:r w:rsidRPr="005E7104">
        <w:rPr>
          <w:b w:val="0"/>
          <w:sz w:val="22"/>
          <w:szCs w:val="22"/>
        </w:rPr>
        <w:t xml:space="preserve"> the patient may sit upright on the edge of the couch. </w:t>
      </w:r>
      <w:r>
        <w:rPr>
          <w:b w:val="0"/>
          <w:sz w:val="22"/>
          <w:szCs w:val="22"/>
        </w:rPr>
        <w:t xml:space="preserve">However, care should be taken to ensure all segments of the leg are below groin height and there is no compression of the upper venous system caused by the edge of the couch. Any spectral Doppler reflux measurements should be taken with the patient as vertical as possible or tilted no less than </w:t>
      </w:r>
      <w:r w:rsidRPr="005E7104">
        <w:rPr>
          <w:b w:val="0"/>
          <w:sz w:val="22"/>
          <w:szCs w:val="22"/>
        </w:rPr>
        <w:t>30</w:t>
      </w:r>
      <w:r w:rsidRPr="005E7104">
        <w:rPr>
          <w:rFonts w:cs="Arial"/>
          <w:b w:val="0"/>
          <w:sz w:val="22"/>
          <w:szCs w:val="22"/>
        </w:rPr>
        <w:t>°</w:t>
      </w:r>
      <w:r>
        <w:rPr>
          <w:rFonts w:cs="Arial"/>
          <w:b w:val="0"/>
          <w:sz w:val="22"/>
          <w:szCs w:val="22"/>
        </w:rPr>
        <w:t xml:space="preserve"> as per SVT recommendations</w:t>
      </w:r>
      <w:r>
        <w:rPr>
          <w:rStyle w:val="FootnoteReference"/>
          <w:rFonts w:cs="Arial"/>
          <w:b w:val="0"/>
          <w:sz w:val="22"/>
          <w:szCs w:val="22"/>
        </w:rPr>
        <w:footnoteReference w:id="1"/>
      </w:r>
      <w:r>
        <w:rPr>
          <w:rFonts w:cs="Arial"/>
          <w:b w:val="0"/>
          <w:sz w:val="22"/>
          <w:szCs w:val="22"/>
        </w:rPr>
        <w:t>.</w:t>
      </w:r>
    </w:p>
    <w:p w14:paraId="4EEBD6B8" w14:textId="77777777" w:rsidR="00644517" w:rsidRPr="003E061C" w:rsidRDefault="00644517" w:rsidP="00644517">
      <w:pPr>
        <w:pStyle w:val="Title"/>
        <w:spacing w:after="120"/>
        <w:jc w:val="both"/>
        <w:rPr>
          <w:b w:val="0"/>
          <w:sz w:val="22"/>
          <w:szCs w:val="22"/>
        </w:rPr>
      </w:pPr>
      <w:r>
        <w:rPr>
          <w:rFonts w:cs="Arial"/>
          <w:b w:val="0"/>
          <w:sz w:val="22"/>
          <w:szCs w:val="22"/>
        </w:rPr>
        <w:lastRenderedPageBreak/>
        <w:t>.</w:t>
      </w:r>
    </w:p>
    <w:p w14:paraId="48994296" w14:textId="77777777" w:rsidR="00644517" w:rsidRPr="00B202CE" w:rsidRDefault="00644517" w:rsidP="00644517">
      <w:pPr>
        <w:rPr>
          <w:rFonts w:ascii="Arial" w:hAnsi="Arial" w:cs="Arial"/>
          <w:b/>
          <w:sz w:val="36"/>
        </w:rPr>
      </w:pPr>
      <w:r w:rsidRPr="00B202CE">
        <w:rPr>
          <w:rFonts w:ascii="Arial" w:hAnsi="Arial" w:cs="Arial"/>
          <w:b/>
          <w:sz w:val="36"/>
        </w:rPr>
        <w:t>Venous insufficiency</w:t>
      </w:r>
    </w:p>
    <w:p w14:paraId="3A9C43FE" w14:textId="77777777" w:rsidR="00644517" w:rsidRDefault="00644517" w:rsidP="00644517">
      <w:pPr>
        <w:spacing w:after="120"/>
        <w:jc w:val="both"/>
        <w:rPr>
          <w:rFonts w:ascii="Arial" w:hAnsi="Arial" w:cs="Arial"/>
        </w:rPr>
      </w:pPr>
      <w:r w:rsidRPr="00822F44">
        <w:rPr>
          <w:rFonts w:ascii="Arial" w:hAnsi="Arial" w:cs="Arial"/>
        </w:rPr>
        <w:t>Assess for competency by manual compression of the calf or thigh</w:t>
      </w:r>
      <w:r>
        <w:rPr>
          <w:rFonts w:ascii="Arial" w:hAnsi="Arial" w:cs="Arial"/>
        </w:rPr>
        <w:t xml:space="preserve"> (if satisfactory augmentation is possible) </w:t>
      </w:r>
      <w:r w:rsidRPr="00822F44">
        <w:rPr>
          <w:rFonts w:ascii="Arial" w:hAnsi="Arial" w:cs="Arial"/>
        </w:rPr>
        <w:t>when imaging in longitudinal</w:t>
      </w:r>
      <w:r w:rsidRPr="0041745B">
        <w:rPr>
          <w:rFonts w:ascii="Arial" w:hAnsi="Arial" w:cs="Arial"/>
        </w:rPr>
        <w:t xml:space="preserve"> section.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4320"/>
      </w:tblGrid>
      <w:tr w:rsidR="00644517" w:rsidRPr="007F0AFD" w14:paraId="5D58EF47" w14:textId="77777777" w:rsidTr="00760120">
        <w:trPr>
          <w:jc w:val="center"/>
        </w:trPr>
        <w:tc>
          <w:tcPr>
            <w:tcW w:w="3528" w:type="dxa"/>
          </w:tcPr>
          <w:p w14:paraId="17E93667" w14:textId="77777777" w:rsidR="00644517" w:rsidRPr="00B04F06" w:rsidRDefault="00644517" w:rsidP="00760120">
            <w:pPr>
              <w:tabs>
                <w:tab w:val="left" w:pos="-1161"/>
                <w:tab w:val="left" w:pos="-720"/>
                <w:tab w:val="left" w:pos="0"/>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jc w:val="both"/>
              <w:rPr>
                <w:rFonts w:ascii="Arial" w:hAnsi="Arial" w:cs="Arial"/>
                <w:b/>
              </w:rPr>
            </w:pPr>
            <w:r w:rsidRPr="00B04F06">
              <w:rPr>
                <w:rFonts w:ascii="Arial" w:hAnsi="Arial" w:cs="Arial"/>
                <w:b/>
              </w:rPr>
              <w:t>Grade</w:t>
            </w:r>
          </w:p>
        </w:tc>
        <w:tc>
          <w:tcPr>
            <w:tcW w:w="4320" w:type="dxa"/>
          </w:tcPr>
          <w:p w14:paraId="68D8B9B3" w14:textId="77777777" w:rsidR="00644517" w:rsidRPr="00B04F06" w:rsidRDefault="00644517" w:rsidP="00760120">
            <w:pPr>
              <w:tabs>
                <w:tab w:val="left" w:pos="-1161"/>
                <w:tab w:val="left" w:pos="-720"/>
                <w:tab w:val="left" w:pos="0"/>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jc w:val="both"/>
              <w:rPr>
                <w:rFonts w:ascii="Arial" w:hAnsi="Arial" w:cs="Arial"/>
                <w:b/>
                <w:vertAlign w:val="superscript"/>
              </w:rPr>
            </w:pPr>
            <w:r w:rsidRPr="00B04F06">
              <w:rPr>
                <w:rFonts w:ascii="Arial" w:hAnsi="Arial" w:cs="Arial"/>
                <w:b/>
              </w:rPr>
              <w:t>Reflux duration</w:t>
            </w:r>
            <w:r w:rsidRPr="00B04F06">
              <w:rPr>
                <w:rStyle w:val="FootnoteReference"/>
                <w:rFonts w:ascii="Arial" w:hAnsi="Arial" w:cs="Arial"/>
                <w:b/>
              </w:rPr>
              <w:footnoteReference w:id="2"/>
            </w:r>
          </w:p>
        </w:tc>
      </w:tr>
      <w:tr w:rsidR="00644517" w14:paraId="79B5293A" w14:textId="77777777" w:rsidTr="00760120">
        <w:trPr>
          <w:jc w:val="center"/>
        </w:trPr>
        <w:tc>
          <w:tcPr>
            <w:tcW w:w="3528" w:type="dxa"/>
          </w:tcPr>
          <w:p w14:paraId="37E05C2C" w14:textId="77777777" w:rsidR="00644517" w:rsidRPr="00B04F06" w:rsidRDefault="00644517" w:rsidP="00760120">
            <w:pPr>
              <w:tabs>
                <w:tab w:val="left" w:pos="-1161"/>
                <w:tab w:val="left" w:pos="-720"/>
                <w:tab w:val="left" w:pos="0"/>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jc w:val="both"/>
              <w:rPr>
                <w:rFonts w:ascii="Arial" w:hAnsi="Arial" w:cs="Arial"/>
              </w:rPr>
            </w:pPr>
            <w:r w:rsidRPr="00B04F06">
              <w:rPr>
                <w:rFonts w:ascii="Arial" w:hAnsi="Arial" w:cs="Arial"/>
                <w:b/>
              </w:rPr>
              <w:t>Competent:</w:t>
            </w:r>
          </w:p>
        </w:tc>
        <w:tc>
          <w:tcPr>
            <w:tcW w:w="4320" w:type="dxa"/>
          </w:tcPr>
          <w:p w14:paraId="353CD49C" w14:textId="77777777" w:rsidR="00644517" w:rsidRPr="00B04F06" w:rsidRDefault="00644517" w:rsidP="00760120">
            <w:pPr>
              <w:tabs>
                <w:tab w:val="left" w:pos="-1161"/>
                <w:tab w:val="left" w:pos="-720"/>
                <w:tab w:val="left" w:pos="0"/>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jc w:val="both"/>
              <w:rPr>
                <w:rFonts w:ascii="Arial" w:hAnsi="Arial" w:cs="Arial"/>
              </w:rPr>
            </w:pPr>
            <w:r w:rsidRPr="00B04F06">
              <w:rPr>
                <w:rFonts w:ascii="Arial" w:hAnsi="Arial" w:cs="Arial"/>
              </w:rPr>
              <w:t>Reflux of less than 0.5 seconds</w:t>
            </w:r>
          </w:p>
        </w:tc>
      </w:tr>
      <w:tr w:rsidR="00644517" w14:paraId="50E39250" w14:textId="77777777" w:rsidTr="00760120">
        <w:trPr>
          <w:jc w:val="center"/>
        </w:trPr>
        <w:tc>
          <w:tcPr>
            <w:tcW w:w="3528" w:type="dxa"/>
          </w:tcPr>
          <w:p w14:paraId="35FB9DFE" w14:textId="77777777" w:rsidR="00644517" w:rsidRPr="00B04F06" w:rsidRDefault="00644517" w:rsidP="00760120">
            <w:pPr>
              <w:tabs>
                <w:tab w:val="left" w:pos="-1161"/>
                <w:tab w:val="left" w:pos="-720"/>
                <w:tab w:val="left" w:pos="0"/>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jc w:val="both"/>
              <w:rPr>
                <w:rFonts w:ascii="Arial" w:hAnsi="Arial" w:cs="Arial"/>
              </w:rPr>
            </w:pPr>
            <w:r w:rsidRPr="00B04F06">
              <w:rPr>
                <w:rFonts w:ascii="Arial" w:hAnsi="Arial" w:cs="Arial"/>
                <w:b/>
              </w:rPr>
              <w:t>Slight Incompetence:</w:t>
            </w:r>
          </w:p>
        </w:tc>
        <w:tc>
          <w:tcPr>
            <w:tcW w:w="4320" w:type="dxa"/>
          </w:tcPr>
          <w:p w14:paraId="10E8DFEF" w14:textId="77777777" w:rsidR="00644517" w:rsidRPr="00B04F06" w:rsidRDefault="00644517" w:rsidP="00760120">
            <w:pPr>
              <w:tabs>
                <w:tab w:val="left" w:pos="-1161"/>
                <w:tab w:val="left" w:pos="-720"/>
                <w:tab w:val="left" w:pos="0"/>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jc w:val="both"/>
              <w:rPr>
                <w:rFonts w:ascii="Arial" w:hAnsi="Arial" w:cs="Arial"/>
              </w:rPr>
            </w:pPr>
            <w:r w:rsidRPr="00B04F06">
              <w:rPr>
                <w:rFonts w:ascii="Arial" w:hAnsi="Arial" w:cs="Arial"/>
              </w:rPr>
              <w:t>Reflux of 0.5 - 1 second</w:t>
            </w:r>
          </w:p>
        </w:tc>
      </w:tr>
      <w:tr w:rsidR="00644517" w14:paraId="319C15E9" w14:textId="77777777" w:rsidTr="00760120">
        <w:trPr>
          <w:jc w:val="center"/>
        </w:trPr>
        <w:tc>
          <w:tcPr>
            <w:tcW w:w="3528" w:type="dxa"/>
          </w:tcPr>
          <w:p w14:paraId="4570F3A2" w14:textId="77777777" w:rsidR="00644517" w:rsidRPr="00B04F06" w:rsidRDefault="00644517" w:rsidP="00760120">
            <w:pPr>
              <w:tabs>
                <w:tab w:val="left" w:pos="-1161"/>
                <w:tab w:val="left" w:pos="-720"/>
                <w:tab w:val="left" w:pos="0"/>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jc w:val="both"/>
              <w:rPr>
                <w:rFonts w:ascii="Arial" w:hAnsi="Arial" w:cs="Arial"/>
              </w:rPr>
            </w:pPr>
            <w:r w:rsidRPr="00B04F06">
              <w:rPr>
                <w:rFonts w:ascii="Arial" w:hAnsi="Arial" w:cs="Arial"/>
                <w:b/>
              </w:rPr>
              <w:t>Incompetent:</w:t>
            </w:r>
          </w:p>
        </w:tc>
        <w:tc>
          <w:tcPr>
            <w:tcW w:w="4320" w:type="dxa"/>
          </w:tcPr>
          <w:p w14:paraId="193F6F43" w14:textId="77777777" w:rsidR="00644517" w:rsidRPr="00B04F06" w:rsidRDefault="00644517" w:rsidP="00760120">
            <w:pPr>
              <w:tabs>
                <w:tab w:val="left" w:pos="-1161"/>
                <w:tab w:val="left" w:pos="-720"/>
                <w:tab w:val="left" w:pos="0"/>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jc w:val="both"/>
              <w:rPr>
                <w:rFonts w:ascii="Arial" w:hAnsi="Arial" w:cs="Arial"/>
              </w:rPr>
            </w:pPr>
            <w:r w:rsidRPr="00B04F06">
              <w:rPr>
                <w:rFonts w:ascii="Arial" w:hAnsi="Arial" w:cs="Arial"/>
              </w:rPr>
              <w:t>Reflux of more than 1 second</w:t>
            </w:r>
          </w:p>
        </w:tc>
      </w:tr>
    </w:tbl>
    <w:p w14:paraId="4C016ACE" w14:textId="77777777" w:rsidR="00644517" w:rsidRPr="005E7104" w:rsidRDefault="00644517" w:rsidP="00644517">
      <w:pPr>
        <w:tabs>
          <w:tab w:val="left" w:pos="-1161"/>
          <w:tab w:val="left" w:pos="-720"/>
          <w:tab w:val="left" w:pos="0"/>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jc w:val="both"/>
        <w:rPr>
          <w:rFonts w:ascii="Arial" w:hAnsi="Arial" w:cs="Arial"/>
        </w:rPr>
      </w:pPr>
      <w:r w:rsidRPr="005E7104">
        <w:rPr>
          <w:rFonts w:ascii="Arial" w:hAnsi="Arial" w:cs="Arial"/>
        </w:rPr>
        <w:t xml:space="preserve">        </w:t>
      </w:r>
    </w:p>
    <w:p w14:paraId="6D6B2E89" w14:textId="77777777" w:rsidR="00644517" w:rsidRDefault="00644517" w:rsidP="00644517">
      <w:pPr>
        <w:tabs>
          <w:tab w:val="left" w:pos="-1161"/>
          <w:tab w:val="left" w:pos="-720"/>
          <w:tab w:val="left" w:pos="0"/>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jc w:val="both"/>
        <w:rPr>
          <w:rFonts w:ascii="Arial" w:hAnsi="Arial" w:cs="Arial"/>
        </w:rPr>
      </w:pPr>
      <w:r w:rsidRPr="005E7104">
        <w:rPr>
          <w:rFonts w:ascii="Arial" w:hAnsi="Arial" w:cs="Arial"/>
        </w:rPr>
        <w:t xml:space="preserve">Gross incompetence is usually clear from the colour image and is </w:t>
      </w:r>
      <w:proofErr w:type="gramStart"/>
      <w:r w:rsidRPr="005E7104">
        <w:rPr>
          <w:rFonts w:ascii="Arial" w:hAnsi="Arial" w:cs="Arial"/>
        </w:rPr>
        <w:t>unequivocal</w:t>
      </w:r>
      <w:r>
        <w:rPr>
          <w:rFonts w:ascii="Arial" w:hAnsi="Arial" w:cs="Arial"/>
        </w:rPr>
        <w:t xml:space="preserve"> however;</w:t>
      </w:r>
      <w:proofErr w:type="gramEnd"/>
      <w:r>
        <w:rPr>
          <w:rFonts w:ascii="Arial" w:hAnsi="Arial" w:cs="Arial"/>
        </w:rPr>
        <w:t xml:space="preserve"> a spectral Doppler recording will still be required as evidence of the reflux duration</w:t>
      </w:r>
      <w:r w:rsidRPr="005E7104">
        <w:rPr>
          <w:rFonts w:ascii="Arial" w:hAnsi="Arial" w:cs="Arial"/>
        </w:rPr>
        <w:t xml:space="preserve">. Where there is doubt and the duration of reflux is borderline the use of spectral Doppler will enable the duration of reflux </w:t>
      </w:r>
      <w:r>
        <w:rPr>
          <w:rFonts w:ascii="Arial" w:hAnsi="Arial" w:cs="Arial"/>
        </w:rPr>
        <w:t>to</w:t>
      </w:r>
      <w:r w:rsidRPr="005E7104">
        <w:rPr>
          <w:rFonts w:ascii="Arial" w:hAnsi="Arial" w:cs="Arial"/>
        </w:rPr>
        <w:t xml:space="preserve"> be measured.</w:t>
      </w:r>
    </w:p>
    <w:p w14:paraId="43E52578" w14:textId="77777777" w:rsidR="00644517" w:rsidRPr="005E7104" w:rsidRDefault="00644517" w:rsidP="00644517">
      <w:pPr>
        <w:tabs>
          <w:tab w:val="left" w:pos="-1161"/>
          <w:tab w:val="left" w:pos="-720"/>
          <w:tab w:val="left" w:pos="0"/>
          <w:tab w:val="left" w:pos="72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jc w:val="both"/>
        <w:rPr>
          <w:rFonts w:ascii="Arial" w:hAnsi="Arial" w:cs="Arial"/>
        </w:rPr>
      </w:pPr>
      <w:r>
        <w:rPr>
          <w:rFonts w:ascii="Arial" w:hAnsi="Arial" w:cs="Arial"/>
        </w:rPr>
        <w:t>All spectral Doppler measurements must be carried out in the longitudinal plane.</w:t>
      </w:r>
    </w:p>
    <w:p w14:paraId="48DB556B" w14:textId="77777777" w:rsidR="00644517" w:rsidRDefault="00644517" w:rsidP="00644517">
      <w:pPr>
        <w:pStyle w:val="Title"/>
        <w:jc w:val="left"/>
        <w:rPr>
          <w:sz w:val="22"/>
          <w:szCs w:val="22"/>
        </w:rPr>
      </w:pPr>
    </w:p>
    <w:p w14:paraId="2168C822" w14:textId="77777777" w:rsidR="00644517" w:rsidRPr="000679EB" w:rsidRDefault="00644517" w:rsidP="00644517">
      <w:pPr>
        <w:pStyle w:val="Title"/>
        <w:jc w:val="left"/>
        <w:rPr>
          <w:color w:val="1F497D"/>
          <w:szCs w:val="24"/>
        </w:rPr>
      </w:pPr>
      <w:r w:rsidRPr="000679EB">
        <w:rPr>
          <w:color w:val="1F497D"/>
          <w:szCs w:val="24"/>
        </w:rPr>
        <w:t>Duplex Examination</w:t>
      </w:r>
    </w:p>
    <w:p w14:paraId="4BD28729" w14:textId="77777777" w:rsidR="00644517" w:rsidRPr="00717508" w:rsidRDefault="00644517" w:rsidP="00644517">
      <w:pPr>
        <w:spacing w:after="120"/>
        <w:jc w:val="both"/>
        <w:rPr>
          <w:rFonts w:ascii="Arial" w:hAnsi="Arial" w:cs="Arial"/>
        </w:rPr>
      </w:pPr>
      <w:r w:rsidRPr="00717508">
        <w:rPr>
          <w:rFonts w:ascii="Arial" w:hAnsi="Arial" w:cs="Arial"/>
        </w:rPr>
        <w:t xml:space="preserve">Select the venous setting and use the 9-3MHz </w:t>
      </w:r>
      <w:r w:rsidRPr="00717508">
        <w:rPr>
          <w:rFonts w:ascii="Arial" w:hAnsi="Arial" w:cs="Arial"/>
          <w:i/>
        </w:rPr>
        <w:t>(or similar)</w:t>
      </w:r>
      <w:r w:rsidRPr="00717508">
        <w:rPr>
          <w:rFonts w:ascii="Arial" w:hAnsi="Arial" w:cs="Arial"/>
        </w:rPr>
        <w:t xml:space="preserve"> linear array transducer to examine the deep vessels and either the L17-5Mhz or 9-3MHz </w:t>
      </w:r>
      <w:r w:rsidRPr="00717508">
        <w:rPr>
          <w:rFonts w:ascii="Arial" w:hAnsi="Arial" w:cs="Arial"/>
          <w:i/>
        </w:rPr>
        <w:t>(or similar)</w:t>
      </w:r>
      <w:r w:rsidRPr="00717508">
        <w:rPr>
          <w:rFonts w:ascii="Arial" w:hAnsi="Arial" w:cs="Arial"/>
        </w:rPr>
        <w:t xml:space="preserve"> for the superficial vessels.</w:t>
      </w:r>
    </w:p>
    <w:p w14:paraId="6697FC52" w14:textId="77777777" w:rsidR="00644517" w:rsidRDefault="00644517" w:rsidP="00644517">
      <w:pPr>
        <w:jc w:val="both"/>
        <w:rPr>
          <w:rFonts w:ascii="Arial" w:hAnsi="Arial" w:cs="Arial"/>
          <w:b/>
        </w:rPr>
      </w:pPr>
    </w:p>
    <w:p w14:paraId="6FB7BA1E" w14:textId="77777777" w:rsidR="00644517" w:rsidRPr="000679EB" w:rsidRDefault="00644517" w:rsidP="00644517">
      <w:pPr>
        <w:jc w:val="both"/>
        <w:rPr>
          <w:rFonts w:ascii="Arial" w:hAnsi="Arial" w:cs="Arial"/>
          <w:b/>
          <w:color w:val="1F497D"/>
          <w:sz w:val="24"/>
          <w:szCs w:val="24"/>
        </w:rPr>
      </w:pPr>
      <w:r w:rsidRPr="000679EB">
        <w:rPr>
          <w:rFonts w:ascii="Arial" w:hAnsi="Arial" w:cs="Arial"/>
          <w:b/>
          <w:color w:val="1F497D"/>
          <w:sz w:val="24"/>
          <w:szCs w:val="24"/>
        </w:rPr>
        <w:t>Deep veins</w:t>
      </w:r>
    </w:p>
    <w:p w14:paraId="766BF30D" w14:textId="77777777" w:rsidR="00644517" w:rsidRPr="0030257C" w:rsidRDefault="00644517" w:rsidP="00644517">
      <w:pPr>
        <w:rPr>
          <w:rFonts w:ascii="Arial" w:hAnsi="Arial" w:cs="Arial"/>
          <w:b/>
        </w:rPr>
      </w:pPr>
      <w:r w:rsidRPr="0030257C">
        <w:rPr>
          <w:rFonts w:ascii="Arial" w:hAnsi="Arial" w:cs="Arial"/>
          <w:b/>
        </w:rPr>
        <w:t>DVT assessment during routine vein scan</w:t>
      </w:r>
    </w:p>
    <w:p w14:paraId="26583821" w14:textId="77777777" w:rsidR="00644517" w:rsidRDefault="00644517" w:rsidP="00644517">
      <w:pPr>
        <w:spacing w:after="120"/>
        <w:rPr>
          <w:rFonts w:ascii="Arial" w:hAnsi="Arial" w:cs="Arial"/>
          <w:b/>
        </w:rPr>
      </w:pPr>
      <w:r>
        <w:rPr>
          <w:rFonts w:ascii="Arial" w:hAnsi="Arial" w:cs="Arial"/>
        </w:rPr>
        <w:t xml:space="preserve">For a routine chronic venous insufficiency (CVI) assessment, only the femoral and popliteal veins are routinely assessed for DVT.  Evidence of old thrombus, </w:t>
      </w:r>
      <w:proofErr w:type="spellStart"/>
      <w:r>
        <w:rPr>
          <w:rFonts w:ascii="Arial" w:hAnsi="Arial" w:cs="Arial"/>
        </w:rPr>
        <w:t>recanalisation</w:t>
      </w:r>
      <w:proofErr w:type="spellEnd"/>
      <w:r>
        <w:rPr>
          <w:rFonts w:ascii="Arial" w:hAnsi="Arial" w:cs="Arial"/>
        </w:rPr>
        <w:t xml:space="preserve">, partially occlusive/occlusive thrombus or vein scarring must be noted. However, if there is a lack of </w:t>
      </w:r>
      <w:proofErr w:type="spellStart"/>
      <w:r>
        <w:rPr>
          <w:rFonts w:ascii="Arial" w:hAnsi="Arial" w:cs="Arial"/>
        </w:rPr>
        <w:t>phasicity</w:t>
      </w:r>
      <w:proofErr w:type="spellEnd"/>
      <w:r>
        <w:rPr>
          <w:rFonts w:ascii="Arial" w:hAnsi="Arial" w:cs="Arial"/>
        </w:rPr>
        <w:t xml:space="preserve"> in the CFV, then the aorto-iliac veins must also be assessed for possible DVT.</w:t>
      </w:r>
    </w:p>
    <w:p w14:paraId="216E0DF3" w14:textId="77777777" w:rsidR="00644517" w:rsidRDefault="00644517" w:rsidP="00644517">
      <w:pPr>
        <w:jc w:val="both"/>
        <w:rPr>
          <w:rFonts w:ascii="Arial" w:hAnsi="Arial" w:cs="Arial"/>
          <w:b/>
        </w:rPr>
      </w:pPr>
    </w:p>
    <w:p w14:paraId="1619F374" w14:textId="77777777" w:rsidR="00644517" w:rsidRDefault="00644517" w:rsidP="00644517">
      <w:pPr>
        <w:jc w:val="both"/>
        <w:rPr>
          <w:rFonts w:ascii="Arial" w:hAnsi="Arial" w:cs="Arial"/>
        </w:rPr>
      </w:pPr>
      <w:r w:rsidRPr="00452B33">
        <w:rPr>
          <w:rFonts w:ascii="Arial" w:hAnsi="Arial" w:cs="Arial"/>
        </w:rPr>
        <w:t xml:space="preserve">Assess the </w:t>
      </w:r>
      <w:r>
        <w:rPr>
          <w:rFonts w:ascii="Arial" w:hAnsi="Arial" w:cs="Arial"/>
        </w:rPr>
        <w:t xml:space="preserve">CFV, FV and pop veins </w:t>
      </w:r>
      <w:r w:rsidRPr="00452B33">
        <w:rPr>
          <w:rFonts w:ascii="Arial" w:hAnsi="Arial" w:cs="Arial"/>
        </w:rPr>
        <w:t>for signs of DVT testing for compressibility</w:t>
      </w:r>
      <w:r>
        <w:rPr>
          <w:rFonts w:ascii="Arial" w:hAnsi="Arial" w:cs="Arial"/>
        </w:rPr>
        <w:t>;</w:t>
      </w:r>
      <w:r w:rsidRPr="00452B33">
        <w:rPr>
          <w:rFonts w:ascii="Arial" w:hAnsi="Arial" w:cs="Arial"/>
        </w:rPr>
        <w:t xml:space="preserve"> and for incompetence using colour and spectral Doppler taking recordings proximally, </w:t>
      </w:r>
      <w:proofErr w:type="spellStart"/>
      <w:r w:rsidRPr="00452B33">
        <w:rPr>
          <w:rFonts w:ascii="Arial" w:hAnsi="Arial" w:cs="Arial"/>
        </w:rPr>
        <w:t>mid section</w:t>
      </w:r>
      <w:proofErr w:type="spellEnd"/>
      <w:r w:rsidRPr="00452B33">
        <w:rPr>
          <w:rFonts w:ascii="Arial" w:hAnsi="Arial" w:cs="Arial"/>
        </w:rPr>
        <w:t xml:space="preserve"> and distally or more frequently if necessary</w:t>
      </w:r>
      <w:r>
        <w:rPr>
          <w:rFonts w:ascii="Arial" w:hAnsi="Arial" w:cs="Arial"/>
        </w:rPr>
        <w:t>.</w:t>
      </w:r>
    </w:p>
    <w:p w14:paraId="7C9D6A40" w14:textId="77777777" w:rsidR="00644517" w:rsidRPr="00452B33" w:rsidRDefault="00644517" w:rsidP="00644517">
      <w:pPr>
        <w:jc w:val="both"/>
        <w:rPr>
          <w:rFonts w:ascii="Arial" w:hAnsi="Arial" w:cs="Arial"/>
        </w:rPr>
      </w:pPr>
    </w:p>
    <w:p w14:paraId="3E021389" w14:textId="77777777" w:rsidR="00644517" w:rsidRPr="005E7104" w:rsidRDefault="00644517" w:rsidP="00644517">
      <w:pPr>
        <w:numPr>
          <w:ilvl w:val="0"/>
          <w:numId w:val="1"/>
        </w:numPr>
        <w:tabs>
          <w:tab w:val="clear" w:pos="1440"/>
          <w:tab w:val="num" w:pos="360"/>
        </w:tabs>
        <w:spacing w:after="120" w:line="240" w:lineRule="auto"/>
        <w:ind w:left="360"/>
        <w:jc w:val="both"/>
        <w:rPr>
          <w:rFonts w:ascii="Arial" w:hAnsi="Arial"/>
        </w:rPr>
      </w:pPr>
      <w:r w:rsidRPr="005E7104">
        <w:rPr>
          <w:rFonts w:ascii="Arial" w:hAnsi="Arial"/>
        </w:rPr>
        <w:t xml:space="preserve">Assess the common femoral vein in longitudinal section for spontaneity of flow </w:t>
      </w:r>
      <w:r w:rsidRPr="0041745B">
        <w:rPr>
          <w:rFonts w:ascii="Arial" w:hAnsi="Arial"/>
        </w:rPr>
        <w:t xml:space="preserve">and </w:t>
      </w:r>
      <w:proofErr w:type="spellStart"/>
      <w:r w:rsidRPr="0041745B">
        <w:rPr>
          <w:rFonts w:ascii="Arial" w:hAnsi="Arial"/>
        </w:rPr>
        <w:t>phasicity</w:t>
      </w:r>
      <w:proofErr w:type="spellEnd"/>
      <w:r w:rsidRPr="0041745B">
        <w:rPr>
          <w:rFonts w:ascii="Arial" w:hAnsi="Arial"/>
        </w:rPr>
        <w:t>. If necessary, ask patient to perform a Valsalva manoeuvre to assess patency of proximal vessels. Assess for competency.  If phasic flow</w:t>
      </w:r>
      <w:r>
        <w:rPr>
          <w:rFonts w:ascii="Arial" w:hAnsi="Arial"/>
        </w:rPr>
        <w:t xml:space="preserve"> cannot be demonstrated, the iliac veins and IVC should be assessed. Compare with the contralateral side if in doubt.</w:t>
      </w:r>
    </w:p>
    <w:p w14:paraId="70B43307" w14:textId="77777777" w:rsidR="00644517" w:rsidRPr="005E7104" w:rsidRDefault="00644517" w:rsidP="00644517">
      <w:pPr>
        <w:numPr>
          <w:ilvl w:val="0"/>
          <w:numId w:val="1"/>
        </w:numPr>
        <w:tabs>
          <w:tab w:val="clear" w:pos="1440"/>
          <w:tab w:val="num" w:pos="360"/>
        </w:tabs>
        <w:spacing w:after="120" w:line="240" w:lineRule="auto"/>
        <w:ind w:left="360"/>
        <w:jc w:val="both"/>
        <w:rPr>
          <w:rFonts w:ascii="Arial" w:hAnsi="Arial" w:cs="Arial"/>
        </w:rPr>
      </w:pPr>
      <w:r w:rsidRPr="005E7104">
        <w:rPr>
          <w:rFonts w:ascii="Arial" w:hAnsi="Arial" w:cs="Arial"/>
        </w:rPr>
        <w:lastRenderedPageBreak/>
        <w:t>The common femoral and femoral veins are imaged in B-mode in transverse section and compressed at points along their length. Normal veins should be easily compressible.  Partial or non-compressibility may indicate the presence of thrombus.</w:t>
      </w:r>
      <w:r>
        <w:rPr>
          <w:rFonts w:ascii="Arial" w:hAnsi="Arial" w:cs="Arial"/>
        </w:rPr>
        <w:t xml:space="preserve"> Note the echogenicity of any thrombus present.</w:t>
      </w:r>
    </w:p>
    <w:p w14:paraId="4C167F97" w14:textId="77777777" w:rsidR="00644517" w:rsidRDefault="00644517" w:rsidP="00644517">
      <w:pPr>
        <w:numPr>
          <w:ilvl w:val="0"/>
          <w:numId w:val="1"/>
        </w:numPr>
        <w:tabs>
          <w:tab w:val="clear" w:pos="1440"/>
          <w:tab w:val="num" w:pos="360"/>
        </w:tabs>
        <w:spacing w:after="120" w:line="240" w:lineRule="auto"/>
        <w:ind w:left="360"/>
        <w:jc w:val="both"/>
        <w:rPr>
          <w:rFonts w:ascii="Arial" w:hAnsi="Arial" w:cs="Arial"/>
        </w:rPr>
      </w:pPr>
      <w:r w:rsidRPr="005E7104">
        <w:rPr>
          <w:rFonts w:ascii="Arial" w:hAnsi="Arial"/>
        </w:rPr>
        <w:t xml:space="preserve">Assess the femoral vein in longitudinal section for spontaneity of flow, and competency.  </w:t>
      </w:r>
      <w:r w:rsidRPr="005E7104">
        <w:rPr>
          <w:rFonts w:ascii="Arial" w:hAnsi="Arial" w:cs="Arial"/>
        </w:rPr>
        <w:t xml:space="preserve">Also note </w:t>
      </w:r>
      <w:r>
        <w:rPr>
          <w:rFonts w:ascii="Arial" w:hAnsi="Arial" w:cs="Arial"/>
        </w:rPr>
        <w:t xml:space="preserve">any </w:t>
      </w:r>
      <w:r w:rsidRPr="005E7104">
        <w:rPr>
          <w:rFonts w:ascii="Arial" w:hAnsi="Arial" w:cs="Arial"/>
        </w:rPr>
        <w:t>duplication of the vein.  If bifid check patency and competency of both branches.</w:t>
      </w:r>
    </w:p>
    <w:p w14:paraId="16299B00" w14:textId="77777777" w:rsidR="00644517" w:rsidRPr="00CB10ED" w:rsidRDefault="00644517" w:rsidP="00644517">
      <w:pPr>
        <w:numPr>
          <w:ilvl w:val="0"/>
          <w:numId w:val="1"/>
        </w:numPr>
        <w:tabs>
          <w:tab w:val="clear" w:pos="1440"/>
          <w:tab w:val="num" w:pos="360"/>
        </w:tabs>
        <w:spacing w:after="120" w:line="240" w:lineRule="auto"/>
        <w:ind w:left="360"/>
        <w:jc w:val="both"/>
        <w:rPr>
          <w:rFonts w:ascii="Arial" w:hAnsi="Arial" w:cs="Arial"/>
        </w:rPr>
      </w:pPr>
      <w:r w:rsidRPr="00CB10ED">
        <w:rPr>
          <w:rFonts w:ascii="Arial" w:hAnsi="Arial" w:cs="Arial"/>
        </w:rPr>
        <w:t>The popliteal is imaged in B-mode in transverse section and compressed along its length. Normal veins should be easily compressible.  Partial or non-compressibility may indicate the pres</w:t>
      </w:r>
      <w:r>
        <w:rPr>
          <w:rFonts w:ascii="Arial" w:hAnsi="Arial" w:cs="Arial"/>
        </w:rPr>
        <w:t>ence of thrombus</w:t>
      </w:r>
      <w:r w:rsidRPr="00CB10ED">
        <w:rPr>
          <w:rFonts w:ascii="Arial" w:hAnsi="Arial" w:cs="Arial"/>
        </w:rPr>
        <w:t>.</w:t>
      </w:r>
    </w:p>
    <w:p w14:paraId="552C0BFE" w14:textId="77777777" w:rsidR="00644517" w:rsidRPr="00CB10ED" w:rsidRDefault="00644517" w:rsidP="00644517">
      <w:pPr>
        <w:numPr>
          <w:ilvl w:val="0"/>
          <w:numId w:val="1"/>
        </w:numPr>
        <w:tabs>
          <w:tab w:val="clear" w:pos="1440"/>
          <w:tab w:val="num" w:pos="360"/>
        </w:tabs>
        <w:spacing w:after="120" w:line="240" w:lineRule="auto"/>
        <w:ind w:left="360"/>
        <w:jc w:val="both"/>
        <w:rPr>
          <w:rFonts w:ascii="Arial" w:hAnsi="Arial" w:cs="Arial"/>
        </w:rPr>
      </w:pPr>
      <w:r w:rsidRPr="00CB10ED">
        <w:rPr>
          <w:rFonts w:ascii="Arial" w:hAnsi="Arial" w:cs="Arial"/>
        </w:rPr>
        <w:t xml:space="preserve">The popliteal vein is assessed </w:t>
      </w:r>
      <w:r w:rsidRPr="00CB10ED">
        <w:rPr>
          <w:rFonts w:ascii="Arial" w:hAnsi="Arial"/>
        </w:rPr>
        <w:t xml:space="preserve">in longitudinal section for spontaneity of flow, </w:t>
      </w:r>
      <w:proofErr w:type="spellStart"/>
      <w:r w:rsidRPr="00CB10ED">
        <w:rPr>
          <w:rFonts w:ascii="Arial" w:hAnsi="Arial"/>
        </w:rPr>
        <w:t>phasicity</w:t>
      </w:r>
      <w:proofErr w:type="spellEnd"/>
      <w:r w:rsidRPr="00CB10ED">
        <w:rPr>
          <w:rFonts w:ascii="Arial" w:hAnsi="Arial"/>
        </w:rPr>
        <w:t xml:space="preserve"> and competency.  </w:t>
      </w:r>
      <w:r w:rsidRPr="00CB10ED">
        <w:rPr>
          <w:rFonts w:ascii="Arial" w:hAnsi="Arial" w:cs="Arial"/>
        </w:rPr>
        <w:t xml:space="preserve">Also note </w:t>
      </w:r>
      <w:r>
        <w:rPr>
          <w:rFonts w:ascii="Arial" w:hAnsi="Arial" w:cs="Arial"/>
        </w:rPr>
        <w:t xml:space="preserve">any </w:t>
      </w:r>
      <w:r w:rsidRPr="00CB10ED">
        <w:rPr>
          <w:rFonts w:ascii="Arial" w:hAnsi="Arial" w:cs="Arial"/>
        </w:rPr>
        <w:t>duplication of the vein.</w:t>
      </w:r>
    </w:p>
    <w:p w14:paraId="15D4E392" w14:textId="77777777" w:rsidR="00644517" w:rsidRDefault="00644517" w:rsidP="00644517">
      <w:pPr>
        <w:jc w:val="both"/>
        <w:rPr>
          <w:rFonts w:ascii="Arial" w:hAnsi="Arial" w:cs="Arial"/>
          <w:b/>
        </w:rPr>
      </w:pPr>
    </w:p>
    <w:p w14:paraId="232B18C7" w14:textId="77777777" w:rsidR="00644517" w:rsidRPr="000679EB" w:rsidRDefault="00644517" w:rsidP="00644517">
      <w:pPr>
        <w:jc w:val="both"/>
        <w:rPr>
          <w:rFonts w:ascii="Arial" w:hAnsi="Arial" w:cs="Arial"/>
          <w:b/>
          <w:color w:val="1F497D"/>
          <w:sz w:val="24"/>
          <w:szCs w:val="24"/>
        </w:rPr>
      </w:pPr>
      <w:r w:rsidRPr="000679EB">
        <w:rPr>
          <w:rFonts w:ascii="Arial" w:hAnsi="Arial" w:cs="Arial"/>
          <w:b/>
          <w:color w:val="1F497D"/>
          <w:sz w:val="24"/>
          <w:szCs w:val="24"/>
        </w:rPr>
        <w:t>Superficial veins</w:t>
      </w:r>
    </w:p>
    <w:p w14:paraId="476261BC" w14:textId="77777777" w:rsidR="00644517" w:rsidRPr="005E7104" w:rsidRDefault="00644517" w:rsidP="00644517">
      <w:pPr>
        <w:numPr>
          <w:ilvl w:val="0"/>
          <w:numId w:val="2"/>
        </w:numPr>
        <w:tabs>
          <w:tab w:val="clear" w:pos="1440"/>
          <w:tab w:val="num" w:pos="360"/>
        </w:tabs>
        <w:spacing w:after="120" w:line="240" w:lineRule="auto"/>
        <w:ind w:left="360"/>
        <w:jc w:val="both"/>
        <w:rPr>
          <w:rFonts w:ascii="Arial" w:hAnsi="Arial"/>
        </w:rPr>
      </w:pPr>
      <w:r w:rsidRPr="005E7104">
        <w:rPr>
          <w:rFonts w:ascii="Arial" w:hAnsi="Arial"/>
        </w:rPr>
        <w:t>Identify the saphenofemoral junction in transverse and longitudinal section and assess competency</w:t>
      </w:r>
      <w:r>
        <w:rPr>
          <w:rFonts w:ascii="Arial" w:hAnsi="Arial"/>
        </w:rPr>
        <w:t xml:space="preserve"> using both </w:t>
      </w:r>
      <w:proofErr w:type="gramStart"/>
      <w:r>
        <w:rPr>
          <w:rFonts w:ascii="Arial" w:hAnsi="Arial"/>
        </w:rPr>
        <w:t>colour, and</w:t>
      </w:r>
      <w:proofErr w:type="gramEnd"/>
      <w:r>
        <w:rPr>
          <w:rFonts w:ascii="Arial" w:hAnsi="Arial"/>
        </w:rPr>
        <w:t xml:space="preserve"> taking a spectral Doppler recording</w:t>
      </w:r>
      <w:r w:rsidRPr="005E7104">
        <w:rPr>
          <w:rFonts w:ascii="Arial" w:hAnsi="Arial"/>
        </w:rPr>
        <w:t>.</w:t>
      </w:r>
      <w:r>
        <w:rPr>
          <w:rFonts w:ascii="Arial" w:hAnsi="Arial"/>
        </w:rPr>
        <w:t xml:space="preserve"> Note any sources of incompetence if present.</w:t>
      </w:r>
    </w:p>
    <w:p w14:paraId="244C422A" w14:textId="77777777" w:rsidR="00644517" w:rsidRDefault="00644517" w:rsidP="00644517">
      <w:pPr>
        <w:numPr>
          <w:ilvl w:val="0"/>
          <w:numId w:val="2"/>
        </w:numPr>
        <w:tabs>
          <w:tab w:val="clear" w:pos="1440"/>
          <w:tab w:val="left" w:pos="-1161"/>
          <w:tab w:val="left" w:pos="-720"/>
          <w:tab w:val="left" w:pos="0"/>
          <w:tab w:val="num" w:pos="360"/>
          <w:tab w:val="left" w:pos="72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line="240" w:lineRule="auto"/>
        <w:ind w:left="360"/>
        <w:jc w:val="both"/>
        <w:rPr>
          <w:rFonts w:ascii="Arial" w:hAnsi="Arial" w:cs="Arial"/>
        </w:rPr>
      </w:pPr>
      <w:r w:rsidRPr="005E7104">
        <w:rPr>
          <w:rFonts w:ascii="Arial" w:hAnsi="Arial" w:cs="Arial"/>
        </w:rPr>
        <w:t xml:space="preserve">The </w:t>
      </w:r>
      <w:proofErr w:type="gramStart"/>
      <w:r>
        <w:rPr>
          <w:rFonts w:ascii="Arial" w:hAnsi="Arial" w:cs="Arial"/>
        </w:rPr>
        <w:t xml:space="preserve">great </w:t>
      </w:r>
      <w:r w:rsidRPr="005E7104">
        <w:rPr>
          <w:rFonts w:ascii="Arial" w:hAnsi="Arial" w:cs="Arial"/>
        </w:rPr>
        <w:t xml:space="preserve"> saphenous</w:t>
      </w:r>
      <w:proofErr w:type="gramEnd"/>
      <w:r w:rsidRPr="005E7104">
        <w:rPr>
          <w:rFonts w:ascii="Arial" w:hAnsi="Arial" w:cs="Arial"/>
        </w:rPr>
        <w:t xml:space="preserve"> vein (</w:t>
      </w:r>
      <w:r>
        <w:rPr>
          <w:rFonts w:ascii="Arial" w:hAnsi="Arial" w:cs="Arial"/>
        </w:rPr>
        <w:t>G</w:t>
      </w:r>
      <w:r w:rsidRPr="005E7104">
        <w:rPr>
          <w:rFonts w:ascii="Arial" w:hAnsi="Arial" w:cs="Arial"/>
        </w:rPr>
        <w:t>SV) is imaged in t</w:t>
      </w:r>
      <w:r>
        <w:rPr>
          <w:rFonts w:ascii="Arial" w:hAnsi="Arial" w:cs="Arial"/>
        </w:rPr>
        <w:t>ransverse section and then long</w:t>
      </w:r>
      <w:r w:rsidRPr="005E7104">
        <w:rPr>
          <w:rFonts w:ascii="Arial" w:hAnsi="Arial" w:cs="Arial"/>
        </w:rPr>
        <w:t xml:space="preserve">itudinal section to assess for competency </w:t>
      </w:r>
      <w:r>
        <w:rPr>
          <w:rFonts w:ascii="Arial" w:hAnsi="Arial" w:cs="Arial"/>
        </w:rPr>
        <w:t xml:space="preserve">using both colour and spectral Doppler recordings </w:t>
      </w:r>
      <w:r w:rsidRPr="005E7104">
        <w:rPr>
          <w:rFonts w:ascii="Arial" w:hAnsi="Arial" w:cs="Arial"/>
        </w:rPr>
        <w:t xml:space="preserve">at points along the thigh. The presence </w:t>
      </w:r>
      <w:r>
        <w:rPr>
          <w:rFonts w:ascii="Arial" w:hAnsi="Arial" w:cs="Arial"/>
        </w:rPr>
        <w:t xml:space="preserve">and location </w:t>
      </w:r>
      <w:r w:rsidRPr="005E7104">
        <w:rPr>
          <w:rFonts w:ascii="Arial" w:hAnsi="Arial" w:cs="Arial"/>
        </w:rPr>
        <w:t xml:space="preserve">of </w:t>
      </w:r>
      <w:r>
        <w:rPr>
          <w:rFonts w:ascii="Arial" w:hAnsi="Arial" w:cs="Arial"/>
        </w:rPr>
        <w:t xml:space="preserve">any easily identifiable </w:t>
      </w:r>
      <w:r w:rsidRPr="005E7104">
        <w:rPr>
          <w:rFonts w:ascii="Arial" w:hAnsi="Arial" w:cs="Arial"/>
        </w:rPr>
        <w:t>incompetent tributaries and perforators sh</w:t>
      </w:r>
      <w:r>
        <w:rPr>
          <w:rFonts w:ascii="Arial" w:hAnsi="Arial" w:cs="Arial"/>
        </w:rPr>
        <w:t>ould be noted.</w:t>
      </w:r>
    </w:p>
    <w:p w14:paraId="1C930912" w14:textId="77777777" w:rsidR="00644517" w:rsidRPr="00717508" w:rsidRDefault="00644517" w:rsidP="00644517">
      <w:pPr>
        <w:numPr>
          <w:ilvl w:val="0"/>
          <w:numId w:val="2"/>
        </w:numPr>
        <w:tabs>
          <w:tab w:val="clear" w:pos="1440"/>
          <w:tab w:val="left" w:pos="-1161"/>
          <w:tab w:val="left" w:pos="-720"/>
          <w:tab w:val="left" w:pos="0"/>
          <w:tab w:val="num" w:pos="360"/>
          <w:tab w:val="left" w:pos="72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line="240" w:lineRule="auto"/>
        <w:ind w:left="360"/>
        <w:jc w:val="both"/>
        <w:rPr>
          <w:rFonts w:ascii="Arial" w:hAnsi="Arial" w:cs="Arial"/>
        </w:rPr>
      </w:pPr>
      <w:r w:rsidRPr="00717508">
        <w:rPr>
          <w:rFonts w:ascii="Arial" w:hAnsi="Arial" w:cs="Arial"/>
        </w:rPr>
        <w:t xml:space="preserve">The distance from the SFJ of any incompetent proximal thigh </w:t>
      </w:r>
      <w:r>
        <w:rPr>
          <w:rFonts w:ascii="Arial" w:hAnsi="Arial" w:cs="Arial"/>
        </w:rPr>
        <w:t>G</w:t>
      </w:r>
      <w:r w:rsidRPr="00717508">
        <w:rPr>
          <w:rFonts w:ascii="Arial" w:hAnsi="Arial" w:cs="Arial"/>
        </w:rPr>
        <w:t xml:space="preserve">SV branches </w:t>
      </w:r>
      <w:proofErr w:type="spellStart"/>
      <w:proofErr w:type="gramStart"/>
      <w:r w:rsidRPr="00717508">
        <w:rPr>
          <w:rFonts w:ascii="Arial" w:hAnsi="Arial" w:cs="Arial"/>
        </w:rPr>
        <w:t>ie</w:t>
      </w:r>
      <w:proofErr w:type="spellEnd"/>
      <w:proofErr w:type="gramEnd"/>
      <w:r w:rsidRPr="00717508">
        <w:rPr>
          <w:rFonts w:ascii="Arial" w:hAnsi="Arial" w:cs="Arial"/>
        </w:rPr>
        <w:t xml:space="preserve"> anterior/medial thigh should be noted as this will influence treatment decisions. </w:t>
      </w:r>
    </w:p>
    <w:p w14:paraId="4FCFB9C6" w14:textId="77777777" w:rsidR="00644517" w:rsidRPr="00CB10ED" w:rsidRDefault="00644517" w:rsidP="00644517">
      <w:pPr>
        <w:numPr>
          <w:ilvl w:val="0"/>
          <w:numId w:val="2"/>
        </w:numPr>
        <w:tabs>
          <w:tab w:val="clear" w:pos="1440"/>
          <w:tab w:val="left" w:pos="-1161"/>
          <w:tab w:val="left" w:pos="-720"/>
          <w:tab w:val="left" w:pos="0"/>
          <w:tab w:val="num" w:pos="360"/>
          <w:tab w:val="left" w:pos="72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line="240" w:lineRule="auto"/>
        <w:ind w:left="360"/>
        <w:jc w:val="both"/>
        <w:rPr>
          <w:rFonts w:ascii="Arial" w:hAnsi="Arial" w:cs="Arial"/>
        </w:rPr>
      </w:pPr>
      <w:r w:rsidRPr="00CB10ED">
        <w:rPr>
          <w:rFonts w:ascii="Arial" w:hAnsi="Arial" w:cs="Arial"/>
        </w:rPr>
        <w:t xml:space="preserve">Where the patient has undergone a previous surgical procedure for varicose veins in the thigh the presence and extent of the </w:t>
      </w:r>
      <w:r>
        <w:rPr>
          <w:rFonts w:ascii="Arial" w:hAnsi="Arial" w:cs="Arial"/>
        </w:rPr>
        <w:t>G</w:t>
      </w:r>
      <w:r w:rsidRPr="00CB10ED">
        <w:rPr>
          <w:rFonts w:ascii="Arial" w:hAnsi="Arial" w:cs="Arial"/>
        </w:rPr>
        <w:t xml:space="preserve">SV should be noted. The region from the SFJ to the residual segment of </w:t>
      </w:r>
      <w:r>
        <w:rPr>
          <w:rFonts w:ascii="Arial" w:hAnsi="Arial" w:cs="Arial"/>
        </w:rPr>
        <w:t>G</w:t>
      </w:r>
      <w:r w:rsidRPr="00CB10ED">
        <w:rPr>
          <w:rFonts w:ascii="Arial" w:hAnsi="Arial" w:cs="Arial"/>
        </w:rPr>
        <w:t xml:space="preserve">SV should be examined for the presence of any communicating veins via which the </w:t>
      </w:r>
      <w:r>
        <w:rPr>
          <w:rFonts w:ascii="Arial" w:hAnsi="Arial" w:cs="Arial"/>
        </w:rPr>
        <w:t>G</w:t>
      </w:r>
      <w:r w:rsidRPr="00CB10ED">
        <w:rPr>
          <w:rFonts w:ascii="Arial" w:hAnsi="Arial" w:cs="Arial"/>
        </w:rPr>
        <w:t xml:space="preserve">SV is </w:t>
      </w:r>
      <w:r>
        <w:rPr>
          <w:rFonts w:ascii="Arial" w:hAnsi="Arial" w:cs="Arial"/>
        </w:rPr>
        <w:t>refilling</w:t>
      </w:r>
      <w:r w:rsidRPr="00CB10ED">
        <w:rPr>
          <w:rFonts w:ascii="Arial" w:hAnsi="Arial" w:cs="Arial"/>
        </w:rPr>
        <w:t xml:space="preserve">, </w:t>
      </w:r>
      <w:proofErr w:type="gramStart"/>
      <w:r w:rsidRPr="00CB10ED">
        <w:rPr>
          <w:rFonts w:ascii="Arial" w:hAnsi="Arial" w:cs="Arial"/>
        </w:rPr>
        <w:t>e.g.</w:t>
      </w:r>
      <w:proofErr w:type="gramEnd"/>
      <w:r w:rsidRPr="00CB10ED">
        <w:rPr>
          <w:rFonts w:ascii="Arial" w:hAnsi="Arial" w:cs="Arial"/>
        </w:rPr>
        <w:t xml:space="preserve"> pudendal or pelvic vein.  </w:t>
      </w:r>
    </w:p>
    <w:p w14:paraId="6F16D0A5" w14:textId="77777777" w:rsidR="00644517" w:rsidRDefault="00644517" w:rsidP="00644517">
      <w:pPr>
        <w:tabs>
          <w:tab w:val="left" w:pos="-1161"/>
          <w:tab w:val="left" w:pos="-720"/>
          <w:tab w:val="left" w:pos="0"/>
          <w:tab w:val="left" w:pos="90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jc w:val="both"/>
        <w:rPr>
          <w:rFonts w:ascii="Arial" w:hAnsi="Arial" w:cs="Arial"/>
        </w:rPr>
      </w:pPr>
      <w:r w:rsidRPr="00CB10ED">
        <w:rPr>
          <w:rFonts w:ascii="Arial" w:hAnsi="Arial" w:cs="Arial"/>
        </w:rPr>
        <w:t xml:space="preserve">The presence of thrombus within the deep and superficial veins should be noted and </w:t>
      </w:r>
      <w:r>
        <w:rPr>
          <w:rFonts w:ascii="Arial" w:hAnsi="Arial" w:cs="Arial"/>
        </w:rPr>
        <w:t xml:space="preserve">whether the </w:t>
      </w:r>
      <w:r w:rsidRPr="00CB10ED">
        <w:rPr>
          <w:rFonts w:ascii="Arial" w:hAnsi="Arial" w:cs="Arial"/>
        </w:rPr>
        <w:t>thrombus</w:t>
      </w:r>
      <w:r>
        <w:rPr>
          <w:rFonts w:ascii="Arial" w:hAnsi="Arial" w:cs="Arial"/>
        </w:rPr>
        <w:t xml:space="preserve"> appears old or new</w:t>
      </w:r>
      <w:r w:rsidRPr="00CB10ED">
        <w:rPr>
          <w:rFonts w:ascii="Arial" w:hAnsi="Arial" w:cs="Arial"/>
        </w:rPr>
        <w:t xml:space="preserve">. The presence of </w:t>
      </w:r>
      <w:proofErr w:type="spellStart"/>
      <w:r w:rsidRPr="00CB10ED">
        <w:rPr>
          <w:rFonts w:ascii="Arial" w:hAnsi="Arial" w:cs="Arial"/>
        </w:rPr>
        <w:t>recanalisation</w:t>
      </w:r>
      <w:proofErr w:type="spellEnd"/>
      <w:r w:rsidRPr="00CB10ED">
        <w:rPr>
          <w:rFonts w:ascii="Arial" w:hAnsi="Arial" w:cs="Arial"/>
        </w:rPr>
        <w:t xml:space="preserve"> should also be noted.</w:t>
      </w:r>
    </w:p>
    <w:p w14:paraId="594F4379" w14:textId="77777777" w:rsidR="00644517" w:rsidRPr="00CB10ED" w:rsidRDefault="00644517" w:rsidP="00644517">
      <w:pPr>
        <w:tabs>
          <w:tab w:val="left" w:pos="-1161"/>
          <w:tab w:val="left" w:pos="-720"/>
          <w:tab w:val="left" w:pos="0"/>
          <w:tab w:val="left" w:pos="18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jc w:val="both"/>
        <w:rPr>
          <w:rFonts w:ascii="Arial" w:hAnsi="Arial" w:cs="Arial"/>
        </w:rPr>
      </w:pPr>
      <w:r>
        <w:rPr>
          <w:rFonts w:ascii="Arial" w:hAnsi="Arial" w:cs="Arial"/>
        </w:rPr>
        <w:t>Incompetent vein diameters should be measured and noted.</w:t>
      </w:r>
    </w:p>
    <w:p w14:paraId="50DC6AC6" w14:textId="77777777" w:rsidR="00644517" w:rsidRDefault="00644517" w:rsidP="00644517">
      <w:pPr>
        <w:jc w:val="both"/>
        <w:rPr>
          <w:rFonts w:ascii="Arial" w:hAnsi="Arial" w:cs="Arial"/>
          <w:b/>
        </w:rPr>
      </w:pPr>
    </w:p>
    <w:p w14:paraId="32F90466" w14:textId="77777777" w:rsidR="00644517" w:rsidRPr="000679EB" w:rsidRDefault="00644517" w:rsidP="00644517">
      <w:pPr>
        <w:jc w:val="both"/>
        <w:rPr>
          <w:rFonts w:ascii="Arial" w:hAnsi="Arial" w:cs="Arial"/>
          <w:b/>
          <w:color w:val="1F497D"/>
          <w:sz w:val="24"/>
          <w:szCs w:val="24"/>
        </w:rPr>
      </w:pPr>
      <w:r w:rsidRPr="000679EB">
        <w:rPr>
          <w:rFonts w:ascii="Arial" w:hAnsi="Arial" w:cs="Arial"/>
          <w:b/>
          <w:color w:val="1F497D"/>
          <w:sz w:val="24"/>
          <w:szCs w:val="24"/>
        </w:rPr>
        <w:t>Below knee segment</w:t>
      </w:r>
    </w:p>
    <w:p w14:paraId="162A8810" w14:textId="77777777" w:rsidR="00644517" w:rsidRPr="00B844DD" w:rsidRDefault="00644517" w:rsidP="00644517">
      <w:pPr>
        <w:numPr>
          <w:ilvl w:val="0"/>
          <w:numId w:val="3"/>
        </w:numPr>
        <w:tabs>
          <w:tab w:val="clear" w:pos="1440"/>
          <w:tab w:val="num" w:pos="360"/>
        </w:tabs>
        <w:spacing w:after="120" w:line="240" w:lineRule="auto"/>
        <w:ind w:left="360"/>
        <w:jc w:val="both"/>
        <w:rPr>
          <w:rFonts w:ascii="Arial" w:hAnsi="Arial" w:cs="Arial"/>
        </w:rPr>
      </w:pPr>
      <w:r w:rsidRPr="00B844DD">
        <w:rPr>
          <w:rFonts w:ascii="Arial" w:hAnsi="Arial" w:cs="Arial"/>
        </w:rPr>
        <w:t xml:space="preserve">The </w:t>
      </w:r>
      <w:proofErr w:type="spellStart"/>
      <w:r w:rsidRPr="00B844DD">
        <w:rPr>
          <w:rFonts w:ascii="Arial" w:hAnsi="Arial" w:cs="Arial"/>
        </w:rPr>
        <w:t>sapheno</w:t>
      </w:r>
      <w:proofErr w:type="spellEnd"/>
      <w:r w:rsidRPr="00B844DD">
        <w:rPr>
          <w:rFonts w:ascii="Arial" w:hAnsi="Arial" w:cs="Arial"/>
        </w:rPr>
        <w:t xml:space="preserve">-popliteal junction is assessed for competency and if incompetent, the location from the knee crease is measured. The short saphenous vein is imaged in transverse section and then longitudinally to assess for competency using both colour and spectral Doppler recordings at points along the calf. The presence of incompetent tributaries including communications with the </w:t>
      </w:r>
      <w:r>
        <w:rPr>
          <w:rFonts w:ascii="Arial" w:hAnsi="Arial" w:cs="Arial"/>
        </w:rPr>
        <w:t>G</w:t>
      </w:r>
      <w:r w:rsidRPr="00B844DD">
        <w:rPr>
          <w:rFonts w:ascii="Arial" w:hAnsi="Arial" w:cs="Arial"/>
        </w:rPr>
        <w:t>SV should be noted. The position of incompetent perforators should also be noted.</w:t>
      </w:r>
    </w:p>
    <w:p w14:paraId="78B27A77" w14:textId="77777777" w:rsidR="00644517" w:rsidRDefault="00644517" w:rsidP="00644517">
      <w:pPr>
        <w:tabs>
          <w:tab w:val="left" w:pos="-1161"/>
          <w:tab w:val="left" w:pos="-720"/>
          <w:tab w:val="left" w:pos="0"/>
          <w:tab w:val="left" w:pos="540"/>
          <w:tab w:val="left" w:pos="1440"/>
          <w:tab w:val="left" w:pos="2160"/>
          <w:tab w:val="left" w:pos="2880"/>
          <w:tab w:val="left" w:pos="3600"/>
          <w:tab w:val="left" w:pos="4320"/>
          <w:tab w:val="left" w:pos="5040"/>
          <w:tab w:val="left" w:pos="5760"/>
          <w:tab w:val="left" w:pos="6480"/>
          <w:tab w:val="left" w:pos="7006"/>
          <w:tab w:val="left" w:pos="7920"/>
          <w:tab w:val="left" w:pos="8640"/>
          <w:tab w:val="left" w:pos="9360"/>
          <w:tab w:val="left" w:pos="10080"/>
          <w:tab w:val="left" w:pos="10800"/>
          <w:tab w:val="left" w:pos="11520"/>
        </w:tabs>
        <w:spacing w:after="120"/>
        <w:jc w:val="both"/>
        <w:rPr>
          <w:rFonts w:ascii="Arial" w:hAnsi="Arial" w:cs="Arial"/>
        </w:rPr>
      </w:pPr>
      <w:r w:rsidRPr="00CB10ED">
        <w:rPr>
          <w:rFonts w:ascii="Arial" w:hAnsi="Arial" w:cs="Arial"/>
        </w:rPr>
        <w:t>The presence of thrombus within the deep and superficial veins</w:t>
      </w:r>
      <w:r>
        <w:rPr>
          <w:rFonts w:ascii="Arial" w:hAnsi="Arial" w:cs="Arial"/>
        </w:rPr>
        <w:t xml:space="preserve"> of the calf</w:t>
      </w:r>
      <w:r w:rsidRPr="00CB10ED">
        <w:rPr>
          <w:rFonts w:ascii="Arial" w:hAnsi="Arial" w:cs="Arial"/>
        </w:rPr>
        <w:t xml:space="preserve"> should be noted and </w:t>
      </w:r>
      <w:r>
        <w:rPr>
          <w:rFonts w:ascii="Arial" w:hAnsi="Arial" w:cs="Arial"/>
        </w:rPr>
        <w:t>whether</w:t>
      </w:r>
      <w:r w:rsidRPr="00CB10ED">
        <w:rPr>
          <w:rFonts w:ascii="Arial" w:hAnsi="Arial" w:cs="Arial"/>
        </w:rPr>
        <w:t xml:space="preserve"> the appearance is of old or recent thrombus.</w:t>
      </w:r>
      <w:r>
        <w:rPr>
          <w:rFonts w:ascii="Arial" w:hAnsi="Arial" w:cs="Arial"/>
        </w:rPr>
        <w:t xml:space="preserve">  </w:t>
      </w:r>
    </w:p>
    <w:p w14:paraId="72113152" w14:textId="77777777" w:rsidR="00644517" w:rsidRDefault="00644517" w:rsidP="00644517">
      <w:pPr>
        <w:rPr>
          <w:rFonts w:ascii="Arial" w:hAnsi="Arial" w:cs="Arial"/>
          <w:b/>
        </w:rPr>
      </w:pPr>
    </w:p>
    <w:p w14:paraId="189E0E01" w14:textId="77777777" w:rsidR="00644517" w:rsidRPr="000679EB" w:rsidRDefault="00644517" w:rsidP="00644517">
      <w:pPr>
        <w:rPr>
          <w:rFonts w:ascii="Arial" w:hAnsi="Arial" w:cs="Arial"/>
          <w:b/>
          <w:color w:val="1F497D"/>
          <w:sz w:val="24"/>
          <w:szCs w:val="24"/>
        </w:rPr>
      </w:pPr>
      <w:r w:rsidRPr="000679EB">
        <w:rPr>
          <w:rFonts w:ascii="Arial" w:hAnsi="Arial" w:cs="Arial"/>
          <w:b/>
          <w:color w:val="1F497D"/>
          <w:sz w:val="24"/>
          <w:szCs w:val="24"/>
        </w:rPr>
        <w:t>Ulceration</w:t>
      </w:r>
    </w:p>
    <w:p w14:paraId="028BEF8B" w14:textId="77777777" w:rsidR="00644517" w:rsidRPr="00CB10ED" w:rsidRDefault="00644517" w:rsidP="00644517">
      <w:pPr>
        <w:spacing w:after="120"/>
        <w:jc w:val="both"/>
        <w:rPr>
          <w:rFonts w:ascii="Arial" w:hAnsi="Arial" w:cs="Arial"/>
        </w:rPr>
      </w:pPr>
      <w:r>
        <w:rPr>
          <w:rFonts w:ascii="Arial" w:hAnsi="Arial" w:cs="Arial"/>
        </w:rPr>
        <w:t>Risk of infection should be minimised</w:t>
      </w:r>
      <w:r w:rsidRPr="00CB10ED">
        <w:rPr>
          <w:rFonts w:ascii="Arial" w:hAnsi="Arial" w:cs="Arial"/>
        </w:rPr>
        <w:t xml:space="preserve"> when scanning near ulcers. </w:t>
      </w:r>
      <w:r>
        <w:rPr>
          <w:rFonts w:ascii="Arial" w:hAnsi="Arial" w:cs="Arial"/>
        </w:rPr>
        <w:t xml:space="preserve">Bandaging must be removed to ensure as much of the venous system is assessed as possible but open </w:t>
      </w:r>
      <w:r>
        <w:rPr>
          <w:rFonts w:ascii="Arial" w:hAnsi="Arial" w:cs="Arial"/>
        </w:rPr>
        <w:lastRenderedPageBreak/>
        <w:t>wounds/ulcers must remain</w:t>
      </w:r>
      <w:r w:rsidRPr="00CB10ED">
        <w:rPr>
          <w:rFonts w:ascii="Arial" w:hAnsi="Arial" w:cs="Arial"/>
        </w:rPr>
        <w:t xml:space="preserve"> covered unless </w:t>
      </w:r>
      <w:r>
        <w:rPr>
          <w:rFonts w:ascii="Arial" w:hAnsi="Arial" w:cs="Arial"/>
        </w:rPr>
        <w:t xml:space="preserve">the referring consultant has specifically asked for this area to be scanned.  </w:t>
      </w:r>
      <w:r w:rsidRPr="00CB10ED">
        <w:rPr>
          <w:rFonts w:ascii="Arial" w:hAnsi="Arial" w:cs="Arial"/>
        </w:rPr>
        <w:t xml:space="preserve">Use </w:t>
      </w:r>
      <w:r>
        <w:rPr>
          <w:rFonts w:ascii="Arial" w:hAnsi="Arial" w:cs="Arial"/>
        </w:rPr>
        <w:t xml:space="preserve">Clingfilm, </w:t>
      </w:r>
      <w:r w:rsidRPr="00CB10ED">
        <w:rPr>
          <w:rFonts w:ascii="Arial" w:hAnsi="Arial" w:cs="Arial"/>
        </w:rPr>
        <w:t xml:space="preserve">a probe cover and sterile jelly </w:t>
      </w:r>
      <w:r>
        <w:rPr>
          <w:rFonts w:ascii="Arial" w:hAnsi="Arial" w:cs="Arial"/>
        </w:rPr>
        <w:t>when scanning over an ulcer</w:t>
      </w:r>
      <w:r w:rsidRPr="00CB10ED">
        <w:rPr>
          <w:rFonts w:ascii="Arial" w:hAnsi="Arial" w:cs="Arial"/>
        </w:rPr>
        <w:t>.</w:t>
      </w:r>
    </w:p>
    <w:p w14:paraId="4D715D4B" w14:textId="77777777" w:rsidR="00644517" w:rsidRDefault="00644517" w:rsidP="00644517">
      <w:pPr>
        <w:rPr>
          <w:rFonts w:ascii="Arial" w:hAnsi="Arial" w:cs="Arial"/>
          <w:b/>
        </w:rPr>
      </w:pPr>
    </w:p>
    <w:p w14:paraId="1114F020" w14:textId="77777777" w:rsidR="00644517" w:rsidRPr="000679EB" w:rsidRDefault="00644517" w:rsidP="00644517">
      <w:pPr>
        <w:rPr>
          <w:rFonts w:ascii="Arial" w:hAnsi="Arial" w:cs="Arial"/>
          <w:b/>
          <w:color w:val="1F497D"/>
          <w:sz w:val="24"/>
          <w:szCs w:val="24"/>
        </w:rPr>
      </w:pPr>
      <w:r w:rsidRPr="000679EB">
        <w:rPr>
          <w:rFonts w:ascii="Arial" w:hAnsi="Arial" w:cs="Arial"/>
          <w:b/>
          <w:color w:val="1F497D"/>
          <w:sz w:val="24"/>
          <w:szCs w:val="24"/>
        </w:rPr>
        <w:t>Examination Report</w:t>
      </w:r>
    </w:p>
    <w:p w14:paraId="6B4CB8FD" w14:textId="77777777" w:rsidR="00644517" w:rsidRDefault="00644517" w:rsidP="00644517">
      <w:pPr>
        <w:spacing w:after="120"/>
        <w:jc w:val="both"/>
        <w:rPr>
          <w:rFonts w:ascii="Arial" w:hAnsi="Arial" w:cs="Arial"/>
        </w:rPr>
      </w:pPr>
      <w:r w:rsidRPr="00CB10ED">
        <w:rPr>
          <w:rFonts w:ascii="Arial" w:hAnsi="Arial" w:cs="Arial"/>
        </w:rPr>
        <w:t>The location of incompetent tributaries should be drawn onto the vein worksheet.</w:t>
      </w:r>
      <w:r>
        <w:rPr>
          <w:rFonts w:ascii="Arial" w:hAnsi="Arial" w:cs="Arial"/>
        </w:rPr>
        <w:t xml:space="preserve">  Arrows should be used to indicate direction of flow within the veins. Incompetent perforators should be drawn or marked with an X.</w:t>
      </w:r>
    </w:p>
    <w:p w14:paraId="7961B90B" w14:textId="77777777" w:rsidR="00644517" w:rsidRDefault="00644517" w:rsidP="00644517">
      <w:pPr>
        <w:spacing w:after="120"/>
        <w:jc w:val="both"/>
        <w:rPr>
          <w:rFonts w:ascii="Arial" w:hAnsi="Arial" w:cs="Arial"/>
        </w:rPr>
      </w:pPr>
      <w:r>
        <w:rPr>
          <w:rFonts w:ascii="Arial" w:hAnsi="Arial" w:cs="Arial"/>
        </w:rPr>
        <w:t>Superficial vein and tributary diameters should be noted.</w:t>
      </w:r>
    </w:p>
    <w:p w14:paraId="3504D402" w14:textId="77777777" w:rsidR="00644517" w:rsidRPr="00CB10ED" w:rsidRDefault="00644517" w:rsidP="00644517">
      <w:pPr>
        <w:spacing w:after="120"/>
        <w:jc w:val="both"/>
        <w:rPr>
          <w:rFonts w:ascii="Arial" w:hAnsi="Arial" w:cs="Arial"/>
        </w:rPr>
      </w:pPr>
      <w:r>
        <w:rPr>
          <w:rFonts w:ascii="Arial" w:hAnsi="Arial" w:cs="Arial"/>
        </w:rPr>
        <w:t>Any thrombus should be drawn in.</w:t>
      </w:r>
    </w:p>
    <w:p w14:paraId="154611B1" w14:textId="77777777" w:rsidR="00644517" w:rsidRDefault="00644517" w:rsidP="00644517">
      <w:pPr>
        <w:spacing w:after="120"/>
        <w:jc w:val="both"/>
        <w:rPr>
          <w:rFonts w:ascii="Arial" w:hAnsi="Arial" w:cs="Arial"/>
          <w:b/>
        </w:rPr>
      </w:pPr>
      <w:r w:rsidRPr="0062398F">
        <w:rPr>
          <w:rFonts w:ascii="Arial" w:hAnsi="Arial" w:cs="Arial"/>
        </w:rPr>
        <w:t>A written report describing results should be sent to th</w:t>
      </w:r>
      <w:r>
        <w:rPr>
          <w:rFonts w:ascii="Arial" w:hAnsi="Arial" w:cs="Arial"/>
        </w:rPr>
        <w:t xml:space="preserve">e referring vascular consultant. </w:t>
      </w:r>
    </w:p>
    <w:p w14:paraId="3C217949" w14:textId="77777777" w:rsidR="00644517" w:rsidRDefault="00644517" w:rsidP="00644517">
      <w:pPr>
        <w:rPr>
          <w:rFonts w:ascii="Arial" w:hAnsi="Arial" w:cs="Arial"/>
          <w:b/>
          <w:sz w:val="28"/>
        </w:rPr>
      </w:pPr>
    </w:p>
    <w:p w14:paraId="6B36B205" w14:textId="77777777" w:rsidR="00644517" w:rsidRDefault="00644517" w:rsidP="00644517">
      <w:pPr>
        <w:rPr>
          <w:rFonts w:ascii="Arial" w:hAnsi="Arial" w:cs="Arial"/>
          <w:b/>
          <w:sz w:val="28"/>
        </w:rPr>
      </w:pPr>
    </w:p>
    <w:p w14:paraId="2C58551E" w14:textId="77777777" w:rsidR="00644517" w:rsidRPr="000679EB" w:rsidRDefault="00644517" w:rsidP="00644517">
      <w:pPr>
        <w:rPr>
          <w:rFonts w:ascii="Arial" w:hAnsi="Arial" w:cs="Arial"/>
          <w:b/>
          <w:color w:val="1F497D"/>
          <w:sz w:val="36"/>
          <w:szCs w:val="36"/>
        </w:rPr>
      </w:pPr>
      <w:r w:rsidRPr="000679EB">
        <w:rPr>
          <w:rFonts w:ascii="Arial" w:hAnsi="Arial" w:cs="Arial"/>
          <w:b/>
          <w:color w:val="1F497D"/>
          <w:sz w:val="36"/>
          <w:szCs w:val="36"/>
        </w:rPr>
        <w:t>DVT assessment</w:t>
      </w:r>
    </w:p>
    <w:p w14:paraId="53C61792" w14:textId="77777777" w:rsidR="00644517" w:rsidRPr="00681E16" w:rsidRDefault="00644517" w:rsidP="00644517">
      <w:pPr>
        <w:spacing w:after="120"/>
        <w:rPr>
          <w:rFonts w:ascii="Arial" w:hAnsi="Arial" w:cs="Arial"/>
        </w:rPr>
      </w:pPr>
      <w:r w:rsidRPr="00681E16">
        <w:rPr>
          <w:rFonts w:ascii="Arial" w:hAnsi="Arial" w:cs="Arial"/>
        </w:rPr>
        <w:t>Patient can be supine or upright.</w:t>
      </w:r>
    </w:p>
    <w:p w14:paraId="7183144D" w14:textId="77777777" w:rsidR="00644517" w:rsidRPr="00681E16" w:rsidRDefault="00644517" w:rsidP="00644517">
      <w:pPr>
        <w:spacing w:after="120"/>
        <w:rPr>
          <w:rFonts w:ascii="Arial" w:hAnsi="Arial" w:cs="Arial"/>
        </w:rPr>
      </w:pPr>
      <w:r w:rsidRPr="00681E16">
        <w:rPr>
          <w:rFonts w:ascii="Arial" w:hAnsi="Arial" w:cs="Arial"/>
        </w:rPr>
        <w:t>Assess the CFV, FV and pop veins using compression and colour Doppler</w:t>
      </w:r>
      <w:r>
        <w:rPr>
          <w:rFonts w:ascii="Arial" w:hAnsi="Arial" w:cs="Arial"/>
        </w:rPr>
        <w:t xml:space="preserve"> with augmentation</w:t>
      </w:r>
      <w:r w:rsidRPr="00681E16">
        <w:rPr>
          <w:rFonts w:ascii="Arial" w:hAnsi="Arial" w:cs="Arial"/>
        </w:rPr>
        <w:t>. The vein must completely compress to discount any thrombus. Colour Doppler will demonstrate patency and flow and can help highlight areas of residual/</w:t>
      </w:r>
      <w:r>
        <w:rPr>
          <w:rFonts w:ascii="Arial" w:hAnsi="Arial" w:cs="Arial"/>
        </w:rPr>
        <w:t xml:space="preserve"> </w:t>
      </w:r>
      <w:proofErr w:type="spellStart"/>
      <w:r w:rsidRPr="00681E16">
        <w:rPr>
          <w:rFonts w:ascii="Arial" w:hAnsi="Arial" w:cs="Arial"/>
        </w:rPr>
        <w:t>recanalising</w:t>
      </w:r>
      <w:proofErr w:type="spellEnd"/>
      <w:r w:rsidRPr="00681E16">
        <w:rPr>
          <w:rFonts w:ascii="Arial" w:hAnsi="Arial" w:cs="Arial"/>
        </w:rPr>
        <w:t xml:space="preserve"> thrombus.</w:t>
      </w:r>
    </w:p>
    <w:p w14:paraId="4CAECD20" w14:textId="77777777" w:rsidR="00644517" w:rsidRDefault="00644517" w:rsidP="00644517">
      <w:pPr>
        <w:rPr>
          <w:rFonts w:ascii="Arial" w:hAnsi="Arial" w:cs="Arial"/>
          <w:b/>
        </w:rPr>
      </w:pPr>
    </w:p>
    <w:p w14:paraId="690027E7" w14:textId="77777777" w:rsidR="00644517" w:rsidRPr="000679EB" w:rsidRDefault="00644517" w:rsidP="00644517">
      <w:pPr>
        <w:rPr>
          <w:rFonts w:ascii="Arial" w:hAnsi="Arial" w:cs="Arial"/>
          <w:b/>
          <w:color w:val="1F497D"/>
        </w:rPr>
      </w:pPr>
      <w:r w:rsidRPr="000679EB">
        <w:rPr>
          <w:rFonts w:ascii="Arial" w:hAnsi="Arial" w:cs="Arial"/>
          <w:b/>
          <w:color w:val="1F497D"/>
        </w:rPr>
        <w:t>Calf veins</w:t>
      </w:r>
    </w:p>
    <w:p w14:paraId="4607BC9B" w14:textId="77777777" w:rsidR="00644517" w:rsidRPr="00681E16" w:rsidRDefault="00644517" w:rsidP="00644517">
      <w:pPr>
        <w:spacing w:after="120"/>
        <w:rPr>
          <w:rFonts w:ascii="Arial" w:hAnsi="Arial" w:cs="Arial"/>
        </w:rPr>
      </w:pPr>
      <w:r w:rsidRPr="00681E16">
        <w:rPr>
          <w:rFonts w:ascii="Arial" w:hAnsi="Arial" w:cs="Arial"/>
        </w:rPr>
        <w:t>Use a combination of compression and colour Doppler to assess the PT and peroneal paired veins.</w:t>
      </w:r>
      <w:r>
        <w:rPr>
          <w:rFonts w:ascii="Arial" w:hAnsi="Arial" w:cs="Arial"/>
        </w:rPr>
        <w:t xml:space="preserve"> Colour Doppler with augmentation can show patency in all four vessels in cross-section.</w:t>
      </w:r>
    </w:p>
    <w:p w14:paraId="31DB7188" w14:textId="77777777" w:rsidR="00644517" w:rsidRPr="00681E16" w:rsidRDefault="00644517" w:rsidP="00644517">
      <w:pPr>
        <w:spacing w:after="120"/>
        <w:rPr>
          <w:rFonts w:ascii="Arial" w:hAnsi="Arial" w:cs="Arial"/>
        </w:rPr>
      </w:pPr>
      <w:r w:rsidRPr="00681E16">
        <w:rPr>
          <w:rFonts w:ascii="Arial" w:hAnsi="Arial" w:cs="Arial"/>
        </w:rPr>
        <w:t xml:space="preserve">Note any incidental findings of enlarged/thrombosed veins such as gastrocnemius or </w:t>
      </w:r>
      <w:proofErr w:type="spellStart"/>
      <w:r w:rsidRPr="00681E16">
        <w:rPr>
          <w:rFonts w:ascii="Arial" w:hAnsi="Arial" w:cs="Arial"/>
        </w:rPr>
        <w:t>soleal</w:t>
      </w:r>
      <w:proofErr w:type="spellEnd"/>
      <w:r w:rsidRPr="00681E16">
        <w:rPr>
          <w:rFonts w:ascii="Arial" w:hAnsi="Arial" w:cs="Arial"/>
        </w:rPr>
        <w:t xml:space="preserve"> veins.</w:t>
      </w:r>
    </w:p>
    <w:p w14:paraId="4A9F4579" w14:textId="77777777" w:rsidR="00644517" w:rsidRDefault="00644517" w:rsidP="00644517">
      <w:pPr>
        <w:rPr>
          <w:rFonts w:ascii="Arial" w:hAnsi="Arial" w:cs="Arial"/>
          <w:b/>
        </w:rPr>
      </w:pPr>
    </w:p>
    <w:p w14:paraId="5B390F58" w14:textId="77777777" w:rsidR="00644517" w:rsidRDefault="00644517" w:rsidP="00644517">
      <w:pPr>
        <w:rPr>
          <w:rFonts w:ascii="Arial" w:hAnsi="Arial" w:cs="Arial"/>
          <w:b/>
          <w:i/>
          <w:color w:val="1F497D"/>
          <w:sz w:val="28"/>
        </w:rPr>
      </w:pPr>
    </w:p>
    <w:p w14:paraId="370E7B63" w14:textId="77777777" w:rsidR="00644517" w:rsidRDefault="00644517" w:rsidP="00644517">
      <w:pPr>
        <w:rPr>
          <w:rFonts w:ascii="Arial" w:hAnsi="Arial" w:cs="Arial"/>
          <w:b/>
          <w:i/>
          <w:color w:val="1F497D"/>
          <w:sz w:val="28"/>
        </w:rPr>
      </w:pPr>
    </w:p>
    <w:p w14:paraId="41A04554" w14:textId="77777777" w:rsidR="00644517" w:rsidRDefault="00644517" w:rsidP="00644517">
      <w:pPr>
        <w:rPr>
          <w:rFonts w:ascii="Arial" w:hAnsi="Arial" w:cs="Arial"/>
          <w:b/>
          <w:i/>
          <w:color w:val="1F497D"/>
          <w:sz w:val="28"/>
        </w:rPr>
      </w:pPr>
    </w:p>
    <w:p w14:paraId="3C90827B" w14:textId="77777777" w:rsidR="00644517" w:rsidRPr="00717508" w:rsidRDefault="00644517" w:rsidP="00644517">
      <w:pPr>
        <w:rPr>
          <w:rFonts w:ascii="Arial" w:hAnsi="Arial" w:cs="Arial"/>
          <w:b/>
          <w:color w:val="1F497D"/>
          <w:sz w:val="36"/>
          <w:szCs w:val="36"/>
        </w:rPr>
      </w:pPr>
      <w:r w:rsidRPr="00717508">
        <w:rPr>
          <w:rFonts w:ascii="Arial" w:hAnsi="Arial" w:cs="Arial"/>
          <w:b/>
          <w:color w:val="1F497D"/>
          <w:sz w:val="36"/>
          <w:szCs w:val="36"/>
        </w:rPr>
        <w:t>Post RFA or foam sclerotherapy follow-up scans</w:t>
      </w:r>
    </w:p>
    <w:p w14:paraId="0EEA6FCB" w14:textId="77777777" w:rsidR="00644517" w:rsidRPr="00717508" w:rsidRDefault="00644517" w:rsidP="00644517">
      <w:pPr>
        <w:rPr>
          <w:rFonts w:ascii="Arial" w:hAnsi="Arial" w:cs="Arial"/>
        </w:rPr>
      </w:pPr>
      <w:r w:rsidRPr="00717508">
        <w:rPr>
          <w:rFonts w:ascii="Arial" w:hAnsi="Arial" w:cs="Arial"/>
        </w:rPr>
        <w:t xml:space="preserve">Limited, non-diagnostic scans to evaluate treatment success unless otherwise </w:t>
      </w:r>
      <w:proofErr w:type="gramStart"/>
      <w:r w:rsidRPr="00717508">
        <w:rPr>
          <w:rFonts w:ascii="Arial" w:hAnsi="Arial" w:cs="Arial"/>
        </w:rPr>
        <w:t>requested</w:t>
      </w:r>
      <w:proofErr w:type="gramEnd"/>
    </w:p>
    <w:p w14:paraId="52CF80AF" w14:textId="77777777" w:rsidR="00644517" w:rsidRPr="00717508" w:rsidRDefault="00644517" w:rsidP="00644517">
      <w:pPr>
        <w:rPr>
          <w:rFonts w:ascii="Arial" w:hAnsi="Arial" w:cs="Arial"/>
          <w:b/>
          <w:color w:val="1F497D"/>
        </w:rPr>
      </w:pPr>
    </w:p>
    <w:p w14:paraId="7D888D6A" w14:textId="77777777" w:rsidR="00644517" w:rsidRPr="00717508" w:rsidRDefault="00644517" w:rsidP="00644517">
      <w:pPr>
        <w:rPr>
          <w:rFonts w:ascii="Arial" w:hAnsi="Arial" w:cs="Arial"/>
          <w:b/>
          <w:color w:val="1F497D"/>
        </w:rPr>
      </w:pPr>
      <w:r w:rsidRPr="00717508">
        <w:rPr>
          <w:rFonts w:ascii="Arial" w:hAnsi="Arial" w:cs="Arial"/>
          <w:b/>
          <w:color w:val="1F497D"/>
        </w:rPr>
        <w:t xml:space="preserve">Treated </w:t>
      </w:r>
      <w:r>
        <w:rPr>
          <w:rFonts w:ascii="Arial" w:hAnsi="Arial" w:cs="Arial"/>
          <w:b/>
          <w:color w:val="1F497D"/>
        </w:rPr>
        <w:t>G</w:t>
      </w:r>
      <w:r w:rsidRPr="00717508">
        <w:rPr>
          <w:rFonts w:ascii="Arial" w:hAnsi="Arial" w:cs="Arial"/>
          <w:b/>
          <w:color w:val="1F497D"/>
        </w:rPr>
        <w:t>SV/</w:t>
      </w:r>
      <w:r>
        <w:rPr>
          <w:rFonts w:ascii="Arial" w:hAnsi="Arial" w:cs="Arial"/>
          <w:b/>
          <w:color w:val="1F497D"/>
        </w:rPr>
        <w:t xml:space="preserve"> </w:t>
      </w:r>
      <w:proofErr w:type="gramStart"/>
      <w:r w:rsidRPr="00717508">
        <w:rPr>
          <w:rFonts w:ascii="Arial" w:hAnsi="Arial" w:cs="Arial"/>
          <w:b/>
          <w:color w:val="1F497D"/>
        </w:rPr>
        <w:t>branches</w:t>
      </w:r>
      <w:proofErr w:type="gramEnd"/>
    </w:p>
    <w:p w14:paraId="7AA62586" w14:textId="77777777" w:rsidR="00644517" w:rsidRPr="00717508" w:rsidRDefault="00644517" w:rsidP="00644517">
      <w:pPr>
        <w:numPr>
          <w:ilvl w:val="1"/>
          <w:numId w:val="4"/>
        </w:numPr>
        <w:spacing w:after="120" w:line="240" w:lineRule="auto"/>
        <w:ind w:left="1434" w:hanging="357"/>
        <w:rPr>
          <w:rFonts w:ascii="Arial" w:hAnsi="Arial" w:cs="Arial"/>
        </w:rPr>
      </w:pPr>
      <w:r w:rsidRPr="00717508">
        <w:rPr>
          <w:rFonts w:ascii="Arial" w:hAnsi="Arial" w:cs="Arial"/>
        </w:rPr>
        <w:t xml:space="preserve">Assess the CFV for signs of DVT extending from the treated </w:t>
      </w:r>
      <w:proofErr w:type="gramStart"/>
      <w:r w:rsidRPr="00717508">
        <w:rPr>
          <w:rFonts w:ascii="Arial" w:hAnsi="Arial" w:cs="Arial"/>
        </w:rPr>
        <w:t>vein</w:t>
      </w:r>
      <w:proofErr w:type="gramEnd"/>
    </w:p>
    <w:p w14:paraId="52FA75FF" w14:textId="77777777" w:rsidR="00644517" w:rsidRPr="00717508" w:rsidRDefault="00644517" w:rsidP="00644517">
      <w:pPr>
        <w:numPr>
          <w:ilvl w:val="1"/>
          <w:numId w:val="4"/>
        </w:numPr>
        <w:spacing w:after="120" w:line="240" w:lineRule="auto"/>
        <w:ind w:left="1434" w:hanging="357"/>
        <w:rPr>
          <w:rFonts w:ascii="Arial" w:hAnsi="Arial" w:cs="Arial"/>
        </w:rPr>
      </w:pPr>
      <w:r w:rsidRPr="00717508">
        <w:rPr>
          <w:rFonts w:ascii="Arial" w:hAnsi="Arial" w:cs="Arial"/>
        </w:rPr>
        <w:lastRenderedPageBreak/>
        <w:t xml:space="preserve">Assess the treated vein to evaluate how much has occluded or remains </w:t>
      </w:r>
      <w:proofErr w:type="gramStart"/>
      <w:r w:rsidRPr="00717508">
        <w:rPr>
          <w:rFonts w:ascii="Arial" w:hAnsi="Arial" w:cs="Arial"/>
        </w:rPr>
        <w:t>patent</w:t>
      </w:r>
      <w:proofErr w:type="gramEnd"/>
    </w:p>
    <w:p w14:paraId="6D8D9C43" w14:textId="77777777" w:rsidR="00644517" w:rsidRPr="00717508" w:rsidRDefault="00644517" w:rsidP="00644517">
      <w:pPr>
        <w:numPr>
          <w:ilvl w:val="1"/>
          <w:numId w:val="4"/>
        </w:numPr>
        <w:spacing w:after="120" w:line="240" w:lineRule="auto"/>
        <w:ind w:left="1434" w:hanging="357"/>
        <w:rPr>
          <w:rFonts w:ascii="Arial" w:hAnsi="Arial" w:cs="Arial"/>
        </w:rPr>
      </w:pPr>
      <w:r w:rsidRPr="00717508">
        <w:rPr>
          <w:rFonts w:ascii="Arial" w:hAnsi="Arial" w:cs="Arial"/>
        </w:rPr>
        <w:t xml:space="preserve">Check for any enlarged perforators to assess for </w:t>
      </w:r>
      <w:proofErr w:type="gramStart"/>
      <w:r w:rsidRPr="00717508">
        <w:rPr>
          <w:rFonts w:ascii="Arial" w:hAnsi="Arial" w:cs="Arial"/>
        </w:rPr>
        <w:t>DVT</w:t>
      </w:r>
      <w:proofErr w:type="gramEnd"/>
    </w:p>
    <w:p w14:paraId="6CB0B45E" w14:textId="77777777" w:rsidR="00644517" w:rsidRPr="00717508" w:rsidRDefault="00644517" w:rsidP="00644517">
      <w:pPr>
        <w:rPr>
          <w:rFonts w:ascii="Arial" w:hAnsi="Arial" w:cs="Arial"/>
          <w:b/>
          <w:color w:val="1F497D"/>
        </w:rPr>
      </w:pPr>
    </w:p>
    <w:p w14:paraId="52046811" w14:textId="77777777" w:rsidR="00644517" w:rsidRPr="00717508" w:rsidRDefault="00644517" w:rsidP="00644517">
      <w:pPr>
        <w:rPr>
          <w:rFonts w:ascii="Arial" w:hAnsi="Arial" w:cs="Arial"/>
          <w:b/>
          <w:color w:val="1F497D"/>
        </w:rPr>
      </w:pPr>
      <w:r w:rsidRPr="00717508">
        <w:rPr>
          <w:rFonts w:ascii="Arial" w:hAnsi="Arial" w:cs="Arial"/>
          <w:b/>
          <w:color w:val="1F497D"/>
        </w:rPr>
        <w:t>Treated SSV</w:t>
      </w:r>
    </w:p>
    <w:p w14:paraId="0E194000" w14:textId="77777777" w:rsidR="00644517" w:rsidRPr="00717508" w:rsidRDefault="00644517" w:rsidP="00644517">
      <w:pPr>
        <w:numPr>
          <w:ilvl w:val="1"/>
          <w:numId w:val="5"/>
        </w:numPr>
        <w:spacing w:after="120" w:line="240" w:lineRule="auto"/>
        <w:ind w:left="1434" w:hanging="357"/>
        <w:rPr>
          <w:rFonts w:ascii="Arial" w:hAnsi="Arial" w:cs="Arial"/>
        </w:rPr>
      </w:pPr>
      <w:r w:rsidRPr="00717508">
        <w:rPr>
          <w:rFonts w:ascii="Arial" w:hAnsi="Arial" w:cs="Arial"/>
        </w:rPr>
        <w:t xml:space="preserve">Assess the SPJ and deep vein at the junction for signs of DVT extending from the treated </w:t>
      </w:r>
      <w:proofErr w:type="gramStart"/>
      <w:r w:rsidRPr="00717508">
        <w:rPr>
          <w:rFonts w:ascii="Arial" w:hAnsi="Arial" w:cs="Arial"/>
        </w:rPr>
        <w:t>vein</w:t>
      </w:r>
      <w:proofErr w:type="gramEnd"/>
    </w:p>
    <w:p w14:paraId="79B90215" w14:textId="77777777" w:rsidR="00644517" w:rsidRPr="00717508" w:rsidRDefault="00644517" w:rsidP="00644517">
      <w:pPr>
        <w:numPr>
          <w:ilvl w:val="1"/>
          <w:numId w:val="5"/>
        </w:numPr>
        <w:spacing w:after="120" w:line="240" w:lineRule="auto"/>
        <w:ind w:left="1434" w:hanging="357"/>
        <w:rPr>
          <w:rFonts w:ascii="Arial" w:hAnsi="Arial" w:cs="Arial"/>
        </w:rPr>
      </w:pPr>
      <w:r w:rsidRPr="00717508">
        <w:rPr>
          <w:rFonts w:ascii="Arial" w:hAnsi="Arial" w:cs="Arial"/>
        </w:rPr>
        <w:t xml:space="preserve">Assess the treated vein to evaluate how much has occluded or remains </w:t>
      </w:r>
      <w:proofErr w:type="gramStart"/>
      <w:r w:rsidRPr="00717508">
        <w:rPr>
          <w:rFonts w:ascii="Arial" w:hAnsi="Arial" w:cs="Arial"/>
        </w:rPr>
        <w:t>patent</w:t>
      </w:r>
      <w:proofErr w:type="gramEnd"/>
    </w:p>
    <w:p w14:paraId="4991E7C6" w14:textId="77777777" w:rsidR="00644517" w:rsidRPr="00717508" w:rsidRDefault="00644517" w:rsidP="00644517">
      <w:pPr>
        <w:numPr>
          <w:ilvl w:val="1"/>
          <w:numId w:val="5"/>
        </w:numPr>
        <w:spacing w:after="120" w:line="240" w:lineRule="auto"/>
        <w:ind w:left="1434" w:hanging="357"/>
        <w:rPr>
          <w:rFonts w:ascii="Arial" w:hAnsi="Arial" w:cs="Arial"/>
        </w:rPr>
      </w:pPr>
      <w:r w:rsidRPr="00717508">
        <w:rPr>
          <w:rFonts w:ascii="Arial" w:hAnsi="Arial" w:cs="Arial"/>
        </w:rPr>
        <w:t xml:space="preserve">Check for any enlarged perforators to assess for </w:t>
      </w:r>
      <w:proofErr w:type="gramStart"/>
      <w:r w:rsidRPr="00717508">
        <w:rPr>
          <w:rFonts w:ascii="Arial" w:hAnsi="Arial" w:cs="Arial"/>
        </w:rPr>
        <w:t>DVT</w:t>
      </w:r>
      <w:proofErr w:type="gramEnd"/>
    </w:p>
    <w:p w14:paraId="7D75726A" w14:textId="77777777" w:rsidR="00644517" w:rsidRPr="00717508" w:rsidRDefault="00644517" w:rsidP="00644517">
      <w:pPr>
        <w:spacing w:after="120"/>
        <w:ind w:left="360"/>
        <w:rPr>
          <w:rFonts w:ascii="Arial" w:hAnsi="Arial" w:cs="Arial"/>
        </w:rPr>
      </w:pPr>
    </w:p>
    <w:p w14:paraId="1DB34465" w14:textId="77777777" w:rsidR="00644517" w:rsidRPr="00717508" w:rsidRDefault="00644517" w:rsidP="00644517">
      <w:pPr>
        <w:spacing w:after="120"/>
        <w:ind w:left="360"/>
        <w:rPr>
          <w:rFonts w:ascii="Arial" w:hAnsi="Arial" w:cs="Arial"/>
        </w:rPr>
      </w:pPr>
      <w:r w:rsidRPr="00717508">
        <w:rPr>
          <w:rFonts w:ascii="Arial" w:hAnsi="Arial" w:cs="Arial"/>
        </w:rPr>
        <w:t xml:space="preserve">Measure the diameter of patent sections of treated vein for possible further treatment </w:t>
      </w:r>
      <w:proofErr w:type="gramStart"/>
      <w:r w:rsidRPr="00717508">
        <w:rPr>
          <w:rFonts w:ascii="Arial" w:hAnsi="Arial" w:cs="Arial"/>
        </w:rPr>
        <w:t>options</w:t>
      </w:r>
      <w:proofErr w:type="gramEnd"/>
    </w:p>
    <w:p w14:paraId="0153A226" w14:textId="77777777" w:rsidR="00644517" w:rsidRDefault="00644517" w:rsidP="00644517">
      <w:pPr>
        <w:spacing w:after="120"/>
        <w:rPr>
          <w:rFonts w:ascii="Arial" w:hAnsi="Arial" w:cs="Arial"/>
        </w:rPr>
      </w:pPr>
    </w:p>
    <w:p w14:paraId="00803BEA" w14:textId="77777777" w:rsidR="00644517" w:rsidRPr="0079152C" w:rsidRDefault="00644517" w:rsidP="00644517">
      <w:pPr>
        <w:spacing w:after="120"/>
        <w:rPr>
          <w:rFonts w:ascii="Arial" w:hAnsi="Arial" w:cs="Arial"/>
        </w:rPr>
      </w:pPr>
    </w:p>
    <w:p w14:paraId="528724A6" w14:textId="77777777" w:rsidR="00644517" w:rsidRDefault="00644517" w:rsidP="00644517">
      <w:pPr>
        <w:rPr>
          <w:rFonts w:ascii="Arial" w:hAnsi="Arial" w:cs="Arial"/>
          <w:b/>
          <w:i/>
          <w:color w:val="17365D"/>
          <w:sz w:val="28"/>
        </w:rPr>
      </w:pPr>
    </w:p>
    <w:p w14:paraId="2595D2D4" w14:textId="77777777" w:rsidR="00644517" w:rsidRDefault="00644517" w:rsidP="00644517">
      <w:pPr>
        <w:rPr>
          <w:rFonts w:ascii="Arial" w:hAnsi="Arial" w:cs="Arial"/>
          <w:b/>
          <w:i/>
          <w:color w:val="17365D"/>
          <w:sz w:val="28"/>
        </w:rPr>
      </w:pPr>
    </w:p>
    <w:p w14:paraId="7FC5C410" w14:textId="77777777" w:rsidR="00644517" w:rsidRPr="00B202CE" w:rsidRDefault="00644517" w:rsidP="00644517">
      <w:pPr>
        <w:rPr>
          <w:rFonts w:ascii="Arial" w:hAnsi="Arial" w:cs="Arial"/>
          <w:b/>
          <w:i/>
          <w:color w:val="17365D"/>
          <w:sz w:val="36"/>
        </w:rPr>
      </w:pPr>
      <w:r>
        <w:rPr>
          <w:rFonts w:ascii="Arial" w:hAnsi="Arial" w:cs="Arial"/>
          <w:b/>
          <w:i/>
          <w:color w:val="17365D"/>
          <w:sz w:val="28"/>
        </w:rPr>
        <w:br w:type="page"/>
      </w:r>
      <w:r w:rsidRPr="00B202CE">
        <w:rPr>
          <w:rFonts w:ascii="Arial" w:hAnsi="Arial" w:cs="Arial"/>
          <w:b/>
          <w:i/>
          <w:color w:val="17365D"/>
          <w:sz w:val="36"/>
        </w:rPr>
        <w:lastRenderedPageBreak/>
        <w:t>Vein mapping for bypass graft harvesting</w:t>
      </w:r>
    </w:p>
    <w:p w14:paraId="60FF8ABA" w14:textId="77777777" w:rsidR="00644517" w:rsidRPr="00717508" w:rsidRDefault="00644517" w:rsidP="00644517">
      <w:pPr>
        <w:rPr>
          <w:rFonts w:ascii="Arial" w:hAnsi="Arial" w:cs="Arial"/>
        </w:rPr>
      </w:pPr>
      <w:r w:rsidRPr="00717508">
        <w:rPr>
          <w:rFonts w:ascii="Arial" w:hAnsi="Arial" w:cs="Arial"/>
        </w:rPr>
        <w:t xml:space="preserve">The length of vein required depends on the planned procedure </w:t>
      </w:r>
      <w:proofErr w:type="gramStart"/>
      <w:r w:rsidRPr="00717508">
        <w:rPr>
          <w:rFonts w:ascii="Arial" w:hAnsi="Arial" w:cs="Arial"/>
        </w:rPr>
        <w:t>i.e.</w:t>
      </w:r>
      <w:proofErr w:type="gramEnd"/>
      <w:r w:rsidRPr="00717508">
        <w:rPr>
          <w:rFonts w:ascii="Arial" w:hAnsi="Arial" w:cs="Arial"/>
        </w:rPr>
        <w:t xml:space="preserve"> </w:t>
      </w:r>
      <w:proofErr w:type="spellStart"/>
      <w:r w:rsidRPr="00717508">
        <w:rPr>
          <w:rFonts w:ascii="Arial" w:hAnsi="Arial" w:cs="Arial"/>
        </w:rPr>
        <w:t>femoro</w:t>
      </w:r>
      <w:proofErr w:type="spellEnd"/>
      <w:r w:rsidRPr="00717508">
        <w:rPr>
          <w:rFonts w:ascii="Arial" w:hAnsi="Arial" w:cs="Arial"/>
        </w:rPr>
        <w:t xml:space="preserve">-above knee pop artery, </w:t>
      </w:r>
      <w:proofErr w:type="spellStart"/>
      <w:r w:rsidRPr="00717508">
        <w:rPr>
          <w:rFonts w:ascii="Arial" w:hAnsi="Arial" w:cs="Arial"/>
        </w:rPr>
        <w:t>Femoro</w:t>
      </w:r>
      <w:proofErr w:type="spellEnd"/>
      <w:r w:rsidRPr="00717508">
        <w:rPr>
          <w:rFonts w:ascii="Arial" w:hAnsi="Arial" w:cs="Arial"/>
        </w:rPr>
        <w:t xml:space="preserve">-below knee pop artery, </w:t>
      </w:r>
      <w:proofErr w:type="spellStart"/>
      <w:r w:rsidRPr="00717508">
        <w:rPr>
          <w:rFonts w:ascii="Arial" w:hAnsi="Arial" w:cs="Arial"/>
        </w:rPr>
        <w:t>femoro</w:t>
      </w:r>
      <w:proofErr w:type="spellEnd"/>
      <w:r w:rsidRPr="00717508">
        <w:rPr>
          <w:rFonts w:ascii="Arial" w:hAnsi="Arial" w:cs="Arial"/>
        </w:rPr>
        <w:t>-tibial artery, short popliteal artery or short vein cuff</w:t>
      </w:r>
    </w:p>
    <w:p w14:paraId="4679F795" w14:textId="77777777" w:rsidR="00644517" w:rsidRPr="00717508" w:rsidRDefault="00644517" w:rsidP="00644517">
      <w:pPr>
        <w:rPr>
          <w:rFonts w:ascii="Arial" w:hAnsi="Arial" w:cs="Arial"/>
        </w:rPr>
      </w:pPr>
    </w:p>
    <w:p w14:paraId="501BEC30" w14:textId="77777777" w:rsidR="00644517" w:rsidRPr="00717508" w:rsidRDefault="00644517" w:rsidP="00644517">
      <w:pPr>
        <w:rPr>
          <w:rFonts w:ascii="Arial" w:hAnsi="Arial" w:cs="Arial"/>
        </w:rPr>
      </w:pPr>
      <w:r w:rsidRPr="00717508">
        <w:rPr>
          <w:rFonts w:ascii="Arial" w:hAnsi="Arial" w:cs="Arial"/>
        </w:rPr>
        <w:t xml:space="preserve">It is possible to join more than one length of vein if </w:t>
      </w:r>
      <w:proofErr w:type="gramStart"/>
      <w:r w:rsidRPr="00717508">
        <w:rPr>
          <w:rFonts w:ascii="Arial" w:hAnsi="Arial" w:cs="Arial"/>
        </w:rPr>
        <w:t>necessary</w:t>
      </w:r>
      <w:proofErr w:type="gramEnd"/>
    </w:p>
    <w:p w14:paraId="5A40DE34" w14:textId="77777777" w:rsidR="00644517" w:rsidRPr="00717508" w:rsidRDefault="00644517" w:rsidP="00644517">
      <w:pPr>
        <w:rPr>
          <w:rFonts w:ascii="Arial" w:hAnsi="Arial" w:cs="Arial"/>
        </w:rPr>
      </w:pPr>
    </w:p>
    <w:p w14:paraId="059958E5" w14:textId="77777777" w:rsidR="00644517" w:rsidRPr="00717508" w:rsidRDefault="00644517" w:rsidP="00644517">
      <w:pPr>
        <w:rPr>
          <w:rFonts w:ascii="Arial" w:hAnsi="Arial" w:cs="Arial"/>
        </w:rPr>
      </w:pPr>
      <w:r w:rsidRPr="00717508">
        <w:rPr>
          <w:rFonts w:ascii="Arial" w:hAnsi="Arial" w:cs="Arial"/>
        </w:rPr>
        <w:t>The requirements of a suitable vein are-</w:t>
      </w:r>
    </w:p>
    <w:p w14:paraId="66F40129" w14:textId="77777777" w:rsidR="00644517" w:rsidRPr="00717508" w:rsidRDefault="00644517" w:rsidP="00644517">
      <w:pPr>
        <w:ind w:firstLine="720"/>
        <w:rPr>
          <w:rFonts w:ascii="Arial" w:hAnsi="Arial" w:cs="Arial"/>
        </w:rPr>
      </w:pPr>
    </w:p>
    <w:p w14:paraId="39DD7609" w14:textId="77777777" w:rsidR="00644517" w:rsidRPr="00717508" w:rsidRDefault="00644517" w:rsidP="00644517">
      <w:pPr>
        <w:numPr>
          <w:ilvl w:val="1"/>
          <w:numId w:val="6"/>
        </w:numPr>
        <w:spacing w:after="120" w:line="240" w:lineRule="auto"/>
        <w:ind w:left="1434" w:hanging="357"/>
        <w:rPr>
          <w:rFonts w:ascii="Arial" w:hAnsi="Arial" w:cs="Arial"/>
        </w:rPr>
      </w:pPr>
      <w:r w:rsidRPr="00717508">
        <w:rPr>
          <w:rFonts w:ascii="Arial" w:hAnsi="Arial" w:cs="Arial"/>
        </w:rPr>
        <w:t xml:space="preserve">Minimum </w:t>
      </w:r>
      <w:r w:rsidRPr="00717508">
        <w:rPr>
          <w:rFonts w:ascii="Arial" w:hAnsi="Arial" w:cs="Arial"/>
          <w:u w:val="single"/>
        </w:rPr>
        <w:t>internal</w:t>
      </w:r>
      <w:r w:rsidRPr="00717508">
        <w:rPr>
          <w:rFonts w:ascii="Arial" w:hAnsi="Arial" w:cs="Arial"/>
        </w:rPr>
        <w:t xml:space="preserve"> diameter of 3mm</w:t>
      </w:r>
    </w:p>
    <w:p w14:paraId="0005FF94" w14:textId="77777777" w:rsidR="00644517" w:rsidRPr="00717508" w:rsidRDefault="00644517" w:rsidP="00644517">
      <w:pPr>
        <w:numPr>
          <w:ilvl w:val="1"/>
          <w:numId w:val="6"/>
        </w:numPr>
        <w:spacing w:after="120" w:line="240" w:lineRule="auto"/>
        <w:ind w:left="1434" w:hanging="357"/>
        <w:rPr>
          <w:rFonts w:ascii="Arial" w:hAnsi="Arial" w:cs="Arial"/>
        </w:rPr>
      </w:pPr>
      <w:r w:rsidRPr="00717508">
        <w:rPr>
          <w:rFonts w:ascii="Arial" w:hAnsi="Arial" w:cs="Arial"/>
        </w:rPr>
        <w:t>Non-varicosed</w:t>
      </w:r>
    </w:p>
    <w:p w14:paraId="012A8F1C" w14:textId="77777777" w:rsidR="00644517" w:rsidRPr="00717508" w:rsidRDefault="00644517" w:rsidP="00644517">
      <w:pPr>
        <w:numPr>
          <w:ilvl w:val="1"/>
          <w:numId w:val="6"/>
        </w:numPr>
        <w:spacing w:after="120" w:line="240" w:lineRule="auto"/>
        <w:ind w:left="1434" w:hanging="357"/>
        <w:rPr>
          <w:rFonts w:ascii="Arial" w:hAnsi="Arial" w:cs="Arial"/>
        </w:rPr>
      </w:pPr>
      <w:r w:rsidRPr="00717508">
        <w:rPr>
          <w:rFonts w:ascii="Arial" w:hAnsi="Arial" w:cs="Arial"/>
        </w:rPr>
        <w:t xml:space="preserve">Undamaged </w:t>
      </w:r>
      <w:proofErr w:type="spellStart"/>
      <w:proofErr w:type="gramStart"/>
      <w:r w:rsidRPr="00717508">
        <w:rPr>
          <w:rFonts w:ascii="Arial" w:hAnsi="Arial" w:cs="Arial"/>
        </w:rPr>
        <w:t>ie</w:t>
      </w:r>
      <w:proofErr w:type="spellEnd"/>
      <w:proofErr w:type="gramEnd"/>
      <w:r w:rsidRPr="00717508">
        <w:rPr>
          <w:rFonts w:ascii="Arial" w:hAnsi="Arial" w:cs="Arial"/>
        </w:rPr>
        <w:t xml:space="preserve"> no scarring or calcification</w:t>
      </w:r>
    </w:p>
    <w:p w14:paraId="58C0DD71" w14:textId="77777777" w:rsidR="00644517" w:rsidRPr="00717508" w:rsidRDefault="00644517" w:rsidP="00644517">
      <w:pPr>
        <w:rPr>
          <w:rFonts w:ascii="Arial" w:hAnsi="Arial" w:cs="Arial"/>
        </w:rPr>
      </w:pPr>
    </w:p>
    <w:p w14:paraId="79FC2F5A" w14:textId="77777777" w:rsidR="00644517" w:rsidRPr="00717508" w:rsidRDefault="00644517" w:rsidP="00644517">
      <w:pPr>
        <w:rPr>
          <w:rFonts w:ascii="Arial" w:hAnsi="Arial" w:cs="Arial"/>
        </w:rPr>
      </w:pPr>
      <w:r w:rsidRPr="00717508">
        <w:rPr>
          <w:rFonts w:ascii="Arial" w:hAnsi="Arial" w:cs="Arial"/>
        </w:rPr>
        <w:t>An incompetent vein is considered suitable provided it has not become significantly distended/varicosed.</w:t>
      </w:r>
    </w:p>
    <w:p w14:paraId="5AB18329" w14:textId="77777777" w:rsidR="00644517" w:rsidRPr="00BB5F9C" w:rsidRDefault="00644517" w:rsidP="00644517">
      <w:pPr>
        <w:rPr>
          <w:rFonts w:ascii="Arial" w:hAnsi="Arial" w:cs="Arial"/>
          <w:color w:val="17365D"/>
        </w:rPr>
      </w:pPr>
    </w:p>
    <w:p w14:paraId="67019249" w14:textId="77777777" w:rsidR="00644517" w:rsidRPr="00BB5F9C" w:rsidRDefault="00644517" w:rsidP="00644517">
      <w:pPr>
        <w:rPr>
          <w:rFonts w:ascii="Arial" w:hAnsi="Arial" w:cs="Arial"/>
          <w:b/>
          <w:color w:val="17365D"/>
        </w:rPr>
      </w:pPr>
      <w:r w:rsidRPr="00BB5F9C">
        <w:rPr>
          <w:rFonts w:ascii="Arial" w:hAnsi="Arial" w:cs="Arial"/>
          <w:b/>
          <w:color w:val="17365D"/>
        </w:rPr>
        <w:t>Imaging protocol</w:t>
      </w:r>
    </w:p>
    <w:p w14:paraId="4255E4EB" w14:textId="77777777" w:rsidR="00644517" w:rsidRPr="00717508" w:rsidRDefault="00644517" w:rsidP="00644517">
      <w:pPr>
        <w:numPr>
          <w:ilvl w:val="0"/>
          <w:numId w:val="7"/>
        </w:numPr>
        <w:spacing w:after="120" w:line="240" w:lineRule="auto"/>
        <w:ind w:left="426" w:hanging="426"/>
        <w:rPr>
          <w:rFonts w:ascii="Arial" w:hAnsi="Arial" w:cs="Arial"/>
        </w:rPr>
      </w:pPr>
      <w:r w:rsidRPr="00717508">
        <w:rPr>
          <w:rFonts w:ascii="Arial" w:hAnsi="Arial" w:cs="Arial"/>
        </w:rPr>
        <w:t xml:space="preserve">Start with the </w:t>
      </w:r>
      <w:r>
        <w:rPr>
          <w:rFonts w:ascii="Arial" w:hAnsi="Arial" w:cs="Arial"/>
        </w:rPr>
        <w:t>G</w:t>
      </w:r>
      <w:r w:rsidRPr="00717508">
        <w:rPr>
          <w:rFonts w:ascii="Arial" w:hAnsi="Arial" w:cs="Arial"/>
        </w:rPr>
        <w:t xml:space="preserve">SV on the ipsilateral </w:t>
      </w:r>
      <w:proofErr w:type="gramStart"/>
      <w:r w:rsidRPr="00717508">
        <w:rPr>
          <w:rFonts w:ascii="Arial" w:hAnsi="Arial" w:cs="Arial"/>
        </w:rPr>
        <w:t>leg</w:t>
      </w:r>
      <w:proofErr w:type="gramEnd"/>
    </w:p>
    <w:p w14:paraId="743BE283" w14:textId="77777777" w:rsidR="00644517" w:rsidRPr="00717508" w:rsidRDefault="00644517" w:rsidP="00644517">
      <w:pPr>
        <w:numPr>
          <w:ilvl w:val="0"/>
          <w:numId w:val="7"/>
        </w:numPr>
        <w:spacing w:after="120" w:line="240" w:lineRule="auto"/>
        <w:ind w:left="426" w:hanging="426"/>
        <w:rPr>
          <w:rFonts w:ascii="Arial" w:hAnsi="Arial" w:cs="Arial"/>
        </w:rPr>
      </w:pPr>
      <w:r w:rsidRPr="00717508">
        <w:rPr>
          <w:rFonts w:ascii="Arial" w:hAnsi="Arial" w:cs="Arial"/>
        </w:rPr>
        <w:t xml:space="preserve">If deemed unsuitable, assess the </w:t>
      </w:r>
      <w:proofErr w:type="gramStart"/>
      <w:r w:rsidRPr="00717508">
        <w:rPr>
          <w:rFonts w:ascii="Arial" w:hAnsi="Arial" w:cs="Arial"/>
        </w:rPr>
        <w:t>SSV</w:t>
      </w:r>
      <w:proofErr w:type="gramEnd"/>
    </w:p>
    <w:p w14:paraId="386D9EF2" w14:textId="77777777" w:rsidR="00644517" w:rsidRPr="00717508" w:rsidRDefault="00644517" w:rsidP="00644517">
      <w:pPr>
        <w:numPr>
          <w:ilvl w:val="0"/>
          <w:numId w:val="7"/>
        </w:numPr>
        <w:spacing w:after="120" w:line="240" w:lineRule="auto"/>
        <w:ind w:left="426" w:hanging="426"/>
        <w:rPr>
          <w:rFonts w:ascii="Arial" w:hAnsi="Arial" w:cs="Arial"/>
        </w:rPr>
      </w:pPr>
      <w:r w:rsidRPr="00717508">
        <w:rPr>
          <w:rFonts w:ascii="Arial" w:hAnsi="Arial" w:cs="Arial"/>
        </w:rPr>
        <w:t xml:space="preserve">If the </w:t>
      </w:r>
      <w:r>
        <w:rPr>
          <w:rFonts w:ascii="Arial" w:hAnsi="Arial" w:cs="Arial"/>
        </w:rPr>
        <w:t>G</w:t>
      </w:r>
      <w:r w:rsidRPr="00717508">
        <w:rPr>
          <w:rFonts w:ascii="Arial" w:hAnsi="Arial" w:cs="Arial"/>
        </w:rPr>
        <w:t xml:space="preserve">SV or SSV appear unsuitable, repeat the procedure on the contralateral </w:t>
      </w:r>
      <w:proofErr w:type="gramStart"/>
      <w:r w:rsidRPr="00717508">
        <w:rPr>
          <w:rFonts w:ascii="Arial" w:hAnsi="Arial" w:cs="Arial"/>
        </w:rPr>
        <w:t>leg</w:t>
      </w:r>
      <w:proofErr w:type="gramEnd"/>
    </w:p>
    <w:p w14:paraId="60777E5B" w14:textId="77777777" w:rsidR="00644517" w:rsidRPr="00717508" w:rsidRDefault="00644517" w:rsidP="00644517">
      <w:pPr>
        <w:numPr>
          <w:ilvl w:val="0"/>
          <w:numId w:val="7"/>
        </w:numPr>
        <w:spacing w:after="120" w:line="240" w:lineRule="auto"/>
        <w:ind w:left="426" w:hanging="426"/>
        <w:rPr>
          <w:rFonts w:ascii="Arial" w:hAnsi="Arial" w:cs="Arial"/>
        </w:rPr>
      </w:pPr>
      <w:r w:rsidRPr="00717508">
        <w:rPr>
          <w:rFonts w:ascii="Arial" w:hAnsi="Arial" w:cs="Arial"/>
        </w:rPr>
        <w:t>If no leg veins appear suitable, if requested, assess the arm, cephalic and basilic veins</w:t>
      </w:r>
    </w:p>
    <w:p w14:paraId="63375E18" w14:textId="77777777" w:rsidR="00644517" w:rsidRPr="00BB5F9C" w:rsidRDefault="00644517" w:rsidP="00644517">
      <w:pPr>
        <w:rPr>
          <w:rFonts w:ascii="Arial" w:hAnsi="Arial" w:cs="Arial"/>
          <w:color w:val="17365D"/>
        </w:rPr>
      </w:pPr>
    </w:p>
    <w:p w14:paraId="5E21B448" w14:textId="77777777" w:rsidR="00644517" w:rsidRPr="00BB5F9C" w:rsidRDefault="00644517" w:rsidP="00644517">
      <w:pPr>
        <w:rPr>
          <w:rFonts w:ascii="Arial" w:hAnsi="Arial" w:cs="Arial"/>
          <w:b/>
          <w:color w:val="17365D"/>
        </w:rPr>
      </w:pPr>
      <w:r w:rsidRPr="00BB5F9C">
        <w:rPr>
          <w:rFonts w:ascii="Arial" w:hAnsi="Arial" w:cs="Arial"/>
          <w:b/>
          <w:color w:val="17365D"/>
        </w:rPr>
        <w:t>Leg vein scan</w:t>
      </w:r>
    </w:p>
    <w:p w14:paraId="4E0E07C5" w14:textId="77777777" w:rsidR="00644517" w:rsidRPr="00717508" w:rsidRDefault="00644517" w:rsidP="00644517">
      <w:pPr>
        <w:numPr>
          <w:ilvl w:val="0"/>
          <w:numId w:val="8"/>
        </w:numPr>
        <w:spacing w:after="120" w:line="240" w:lineRule="auto"/>
        <w:ind w:left="426" w:hanging="426"/>
        <w:rPr>
          <w:rFonts w:ascii="Arial" w:hAnsi="Arial" w:cs="Arial"/>
        </w:rPr>
      </w:pPr>
      <w:r w:rsidRPr="00717508">
        <w:rPr>
          <w:rFonts w:ascii="Arial" w:hAnsi="Arial" w:cs="Arial"/>
        </w:rPr>
        <w:t xml:space="preserve">Use a suitable high frequency linear array probe and a venous </w:t>
      </w:r>
      <w:proofErr w:type="gramStart"/>
      <w:r w:rsidRPr="00717508">
        <w:rPr>
          <w:rFonts w:ascii="Arial" w:hAnsi="Arial" w:cs="Arial"/>
        </w:rPr>
        <w:t>pre-set</w:t>
      </w:r>
      <w:proofErr w:type="gramEnd"/>
    </w:p>
    <w:p w14:paraId="0B4CF3B3" w14:textId="77777777" w:rsidR="00644517" w:rsidRPr="00717508" w:rsidRDefault="00644517" w:rsidP="00644517">
      <w:pPr>
        <w:numPr>
          <w:ilvl w:val="0"/>
          <w:numId w:val="8"/>
        </w:numPr>
        <w:spacing w:after="120" w:line="240" w:lineRule="auto"/>
        <w:ind w:left="426" w:hanging="426"/>
        <w:rPr>
          <w:rFonts w:ascii="Arial" w:hAnsi="Arial" w:cs="Arial"/>
        </w:rPr>
      </w:pPr>
      <w:r w:rsidRPr="00717508">
        <w:rPr>
          <w:rFonts w:ascii="Arial" w:hAnsi="Arial" w:cs="Arial"/>
        </w:rPr>
        <w:t xml:space="preserve">Perform a precursory assessment of the </w:t>
      </w:r>
      <w:r>
        <w:rPr>
          <w:rFonts w:ascii="Arial" w:hAnsi="Arial" w:cs="Arial"/>
        </w:rPr>
        <w:t>G</w:t>
      </w:r>
      <w:r w:rsidRPr="00717508">
        <w:rPr>
          <w:rFonts w:ascii="Arial" w:hAnsi="Arial" w:cs="Arial"/>
        </w:rPr>
        <w:t>SV to find the minimum diameter and assess whether the vein is suitable before continuing. If it appears too small or absent, perform the same assessment on the SSV.</w:t>
      </w:r>
    </w:p>
    <w:p w14:paraId="222DD96B" w14:textId="77777777" w:rsidR="00644517" w:rsidRPr="00717508" w:rsidRDefault="00644517" w:rsidP="00644517">
      <w:pPr>
        <w:numPr>
          <w:ilvl w:val="0"/>
          <w:numId w:val="8"/>
        </w:numPr>
        <w:spacing w:after="120" w:line="240" w:lineRule="auto"/>
        <w:ind w:left="426" w:hanging="426"/>
        <w:rPr>
          <w:rFonts w:ascii="Arial" w:hAnsi="Arial" w:cs="Arial"/>
        </w:rPr>
      </w:pPr>
      <w:r w:rsidRPr="00717508">
        <w:rPr>
          <w:rFonts w:ascii="Arial" w:hAnsi="Arial" w:cs="Arial"/>
        </w:rPr>
        <w:t>If one of the veins appears of suitable calibre, perform a simple compression DVT assessment of the CFV, FV and pop veins to ensure adequate venous return in the event of superficial vein harvesting.</w:t>
      </w:r>
    </w:p>
    <w:p w14:paraId="53FAAAF9" w14:textId="77777777" w:rsidR="00644517" w:rsidRPr="00717508" w:rsidRDefault="00644517" w:rsidP="00644517">
      <w:pPr>
        <w:numPr>
          <w:ilvl w:val="0"/>
          <w:numId w:val="8"/>
        </w:numPr>
        <w:spacing w:after="120" w:line="240" w:lineRule="auto"/>
        <w:ind w:left="426" w:hanging="426"/>
        <w:rPr>
          <w:rFonts w:ascii="Arial" w:hAnsi="Arial" w:cs="Arial"/>
        </w:rPr>
      </w:pPr>
      <w:r w:rsidRPr="00717508">
        <w:rPr>
          <w:rFonts w:ascii="Arial" w:hAnsi="Arial" w:cs="Arial"/>
        </w:rPr>
        <w:t>Record proximal, mid and distal diameters along the vein and at places of irregular size.</w:t>
      </w:r>
    </w:p>
    <w:p w14:paraId="527DE8C6" w14:textId="77777777" w:rsidR="00644517" w:rsidRPr="00BB5F9C" w:rsidRDefault="00644517" w:rsidP="00644517">
      <w:pPr>
        <w:rPr>
          <w:rFonts w:ascii="Arial" w:hAnsi="Arial" w:cs="Arial"/>
          <w:color w:val="17365D"/>
        </w:rPr>
      </w:pPr>
    </w:p>
    <w:p w14:paraId="4357D75C" w14:textId="77777777" w:rsidR="00644517" w:rsidRPr="00BB5F9C" w:rsidRDefault="00644517" w:rsidP="00644517">
      <w:pPr>
        <w:rPr>
          <w:rFonts w:ascii="Arial" w:hAnsi="Arial" w:cs="Arial"/>
          <w:b/>
          <w:color w:val="17365D"/>
        </w:rPr>
      </w:pPr>
      <w:r w:rsidRPr="00BB5F9C">
        <w:rPr>
          <w:rFonts w:ascii="Arial" w:hAnsi="Arial" w:cs="Arial"/>
          <w:b/>
          <w:color w:val="17365D"/>
        </w:rPr>
        <w:t>Vein marking</w:t>
      </w:r>
    </w:p>
    <w:p w14:paraId="1BEDBFB0" w14:textId="77777777" w:rsidR="00644517" w:rsidRPr="00717508" w:rsidRDefault="00644517" w:rsidP="00644517">
      <w:pPr>
        <w:rPr>
          <w:rFonts w:ascii="Arial" w:hAnsi="Arial" w:cs="Arial"/>
        </w:rPr>
      </w:pPr>
      <w:r w:rsidRPr="00717508">
        <w:rPr>
          <w:rFonts w:ascii="Arial" w:hAnsi="Arial" w:cs="Arial"/>
        </w:rPr>
        <w:t xml:space="preserve"> Using a continuous line, mark the course of the vein from its origin down to where it becomes too small for use. Also mark the origins of any notable branches.</w:t>
      </w:r>
    </w:p>
    <w:p w14:paraId="0ADF7F8F" w14:textId="77777777" w:rsidR="00644517" w:rsidRPr="000679EB" w:rsidRDefault="00644517" w:rsidP="00644517">
      <w:pPr>
        <w:rPr>
          <w:rFonts w:ascii="Arial" w:hAnsi="Arial" w:cs="Arial"/>
          <w:b/>
          <w:i/>
          <w:color w:val="17365D"/>
          <w:sz w:val="36"/>
        </w:rPr>
      </w:pPr>
      <w:r>
        <w:rPr>
          <w:rFonts w:ascii="Arial" w:hAnsi="Arial" w:cs="Arial"/>
          <w:b/>
        </w:rPr>
        <w:br w:type="page"/>
      </w:r>
      <w:r w:rsidRPr="000679EB">
        <w:rPr>
          <w:rFonts w:ascii="Arial" w:hAnsi="Arial" w:cs="Arial"/>
          <w:b/>
          <w:i/>
          <w:color w:val="17365D"/>
          <w:sz w:val="36"/>
        </w:rPr>
        <w:lastRenderedPageBreak/>
        <w:t>Iliofemoral/ICV stent surveillance protocol</w:t>
      </w:r>
    </w:p>
    <w:p w14:paraId="3B2D4267" w14:textId="77777777" w:rsidR="00644517" w:rsidRPr="001609D0" w:rsidRDefault="00644517" w:rsidP="00644517">
      <w:pPr>
        <w:pStyle w:val="Header"/>
        <w:rPr>
          <w:rFonts w:ascii="Arial" w:eastAsia="Cambria" w:hAnsi="Arial" w:cs="Arial"/>
          <w:sz w:val="22"/>
          <w:szCs w:val="22"/>
        </w:rPr>
      </w:pPr>
      <w:r w:rsidRPr="001609D0">
        <w:rPr>
          <w:rFonts w:ascii="Arial" w:hAnsi="Arial" w:cs="Arial"/>
          <w:sz w:val="22"/>
          <w:szCs w:val="22"/>
        </w:rPr>
        <w:t>See also ‘</w:t>
      </w:r>
      <w:r w:rsidRPr="001609D0">
        <w:rPr>
          <w:rFonts w:ascii="Arial" w:eastAsia="MS Mincho" w:hAnsi="Arial" w:cs="Arial"/>
          <w:sz w:val="22"/>
          <w:szCs w:val="22"/>
        </w:rPr>
        <w:t xml:space="preserve">Treatment of chronic iliofemoral / IVC venous outflow obstruction’ </w:t>
      </w:r>
      <w:r w:rsidRPr="001609D0">
        <w:rPr>
          <w:rFonts w:ascii="Arial" w:eastAsia="Cambria" w:hAnsi="Arial" w:cs="Arial"/>
          <w:sz w:val="22"/>
          <w:szCs w:val="22"/>
        </w:rPr>
        <w:t>Chronic venous protocol - Version 1 January 2017 AW.</w:t>
      </w:r>
    </w:p>
    <w:p w14:paraId="52593EC3" w14:textId="77777777" w:rsidR="00644517" w:rsidRPr="001609D0" w:rsidRDefault="00644517" w:rsidP="00644517">
      <w:pPr>
        <w:rPr>
          <w:rFonts w:ascii="Arial" w:hAnsi="Arial" w:cs="Arial"/>
          <w:b/>
        </w:rPr>
      </w:pPr>
    </w:p>
    <w:p w14:paraId="44C99468" w14:textId="77777777" w:rsidR="00644517" w:rsidRPr="000679EB" w:rsidRDefault="00644517" w:rsidP="00644517">
      <w:pPr>
        <w:spacing w:before="120" w:line="360" w:lineRule="auto"/>
        <w:contextualSpacing/>
        <w:rPr>
          <w:rFonts w:ascii="Arial" w:eastAsia="MS Minngs" w:hAnsi="Arial" w:cs="Arial"/>
          <w:b/>
          <w:color w:val="17365D"/>
          <w:sz w:val="28"/>
          <w:szCs w:val="28"/>
          <w:lang w:val="en-US"/>
        </w:rPr>
      </w:pPr>
      <w:r w:rsidRPr="000679EB">
        <w:rPr>
          <w:rFonts w:ascii="Arial" w:eastAsia="MS Minngs" w:hAnsi="Arial" w:cs="Arial"/>
          <w:b/>
          <w:color w:val="17365D"/>
          <w:sz w:val="28"/>
          <w:szCs w:val="28"/>
          <w:lang w:val="en-US"/>
        </w:rPr>
        <w:t>Post procedure imaging schedule</w:t>
      </w:r>
    </w:p>
    <w:p w14:paraId="044F4442" w14:textId="77777777" w:rsidR="00644517" w:rsidRPr="001609D0" w:rsidRDefault="00644517" w:rsidP="00644517">
      <w:pPr>
        <w:numPr>
          <w:ilvl w:val="0"/>
          <w:numId w:val="9"/>
        </w:numPr>
        <w:spacing w:after="120" w:line="240" w:lineRule="auto"/>
        <w:ind w:left="1434" w:hanging="1008"/>
        <w:rPr>
          <w:rFonts w:ascii="Arial" w:eastAsia="MS Minngs" w:hAnsi="Arial" w:cs="Arial"/>
          <w:lang w:val="en-US"/>
        </w:rPr>
      </w:pPr>
      <w:r w:rsidRPr="001609D0">
        <w:rPr>
          <w:rFonts w:ascii="Arial" w:eastAsia="MS Minngs" w:hAnsi="Arial" w:cs="Arial"/>
          <w:lang w:val="en-US"/>
        </w:rPr>
        <w:t xml:space="preserve">Day 1 </w:t>
      </w:r>
      <w:r>
        <w:rPr>
          <w:rFonts w:ascii="Arial" w:eastAsia="MS Minngs" w:hAnsi="Arial" w:cs="Arial"/>
          <w:lang w:val="en-US"/>
        </w:rPr>
        <w:t>Duplex</w:t>
      </w:r>
      <w:r w:rsidRPr="001609D0">
        <w:rPr>
          <w:rFonts w:ascii="Arial" w:eastAsia="MS Minngs" w:hAnsi="Arial" w:cs="Arial"/>
          <w:lang w:val="en-US"/>
        </w:rPr>
        <w:t xml:space="preserve"> in vascular lab</w:t>
      </w:r>
    </w:p>
    <w:p w14:paraId="6FFA4FB8" w14:textId="77777777" w:rsidR="00644517" w:rsidRPr="001609D0" w:rsidRDefault="00644517" w:rsidP="00644517">
      <w:pPr>
        <w:numPr>
          <w:ilvl w:val="0"/>
          <w:numId w:val="9"/>
        </w:numPr>
        <w:spacing w:after="120" w:line="240" w:lineRule="auto"/>
        <w:ind w:left="1434" w:hanging="1008"/>
        <w:rPr>
          <w:rFonts w:ascii="Arial" w:eastAsia="MS Minngs" w:hAnsi="Arial" w:cs="Arial"/>
          <w:lang w:val="en-US"/>
        </w:rPr>
      </w:pPr>
      <w:r w:rsidRPr="001609D0">
        <w:rPr>
          <w:rFonts w:ascii="Arial" w:eastAsia="MS Minngs" w:hAnsi="Arial" w:cs="Arial"/>
          <w:lang w:val="en-US"/>
        </w:rPr>
        <w:t xml:space="preserve">Week 2 </w:t>
      </w:r>
      <w:r>
        <w:rPr>
          <w:rFonts w:ascii="Arial" w:eastAsia="MS Minngs" w:hAnsi="Arial" w:cs="Arial"/>
          <w:lang w:val="en-US"/>
        </w:rPr>
        <w:t>Duplex</w:t>
      </w:r>
      <w:r w:rsidRPr="001609D0">
        <w:rPr>
          <w:rFonts w:ascii="Arial" w:eastAsia="MS Minngs" w:hAnsi="Arial" w:cs="Arial"/>
          <w:lang w:val="en-US"/>
        </w:rPr>
        <w:t xml:space="preserve"> in vascular lab</w:t>
      </w:r>
    </w:p>
    <w:p w14:paraId="70D14B70" w14:textId="77777777" w:rsidR="00644517" w:rsidRPr="001609D0" w:rsidRDefault="00644517" w:rsidP="00644517">
      <w:pPr>
        <w:numPr>
          <w:ilvl w:val="0"/>
          <w:numId w:val="9"/>
        </w:numPr>
        <w:spacing w:after="120" w:line="240" w:lineRule="auto"/>
        <w:ind w:left="1434" w:hanging="1008"/>
        <w:rPr>
          <w:rFonts w:ascii="Arial" w:eastAsia="MS Minngs" w:hAnsi="Arial" w:cs="Arial"/>
          <w:lang w:val="en-US"/>
        </w:rPr>
      </w:pPr>
      <w:r>
        <w:rPr>
          <w:rFonts w:ascii="Arial" w:eastAsia="MS Minngs" w:hAnsi="Arial" w:cs="Arial"/>
          <w:lang w:val="en-US"/>
        </w:rPr>
        <w:t xml:space="preserve">6 </w:t>
      </w:r>
      <w:proofErr w:type="gramStart"/>
      <w:r>
        <w:rPr>
          <w:rFonts w:ascii="Arial" w:eastAsia="MS Minngs" w:hAnsi="Arial" w:cs="Arial"/>
          <w:lang w:val="en-US"/>
        </w:rPr>
        <w:t xml:space="preserve">weeks </w:t>
      </w:r>
      <w:r w:rsidRPr="001609D0">
        <w:rPr>
          <w:rFonts w:ascii="Arial" w:eastAsia="MS Minngs" w:hAnsi="Arial" w:cs="Arial"/>
          <w:lang w:val="en-US"/>
        </w:rPr>
        <w:t xml:space="preserve"> </w:t>
      </w:r>
      <w:r>
        <w:rPr>
          <w:rFonts w:ascii="Arial" w:eastAsia="MS Minngs" w:hAnsi="Arial" w:cs="Arial"/>
          <w:lang w:val="en-US"/>
        </w:rPr>
        <w:t>Duplex</w:t>
      </w:r>
      <w:proofErr w:type="gramEnd"/>
      <w:r w:rsidRPr="001609D0">
        <w:rPr>
          <w:rFonts w:ascii="Arial" w:eastAsia="MS Minngs" w:hAnsi="Arial" w:cs="Arial"/>
          <w:lang w:val="en-US"/>
        </w:rPr>
        <w:t xml:space="preserve"> in vascular lab</w:t>
      </w:r>
    </w:p>
    <w:p w14:paraId="284802CC" w14:textId="77777777" w:rsidR="00644517" w:rsidRPr="001609D0" w:rsidRDefault="00644517" w:rsidP="00644517">
      <w:pPr>
        <w:numPr>
          <w:ilvl w:val="0"/>
          <w:numId w:val="9"/>
        </w:numPr>
        <w:spacing w:after="120" w:line="240" w:lineRule="auto"/>
        <w:ind w:left="1434" w:hanging="1008"/>
        <w:rPr>
          <w:rFonts w:ascii="Arial" w:eastAsia="MS Minngs" w:hAnsi="Arial" w:cs="Arial"/>
          <w:lang w:val="en-US"/>
        </w:rPr>
      </w:pPr>
      <w:r w:rsidRPr="001609D0">
        <w:rPr>
          <w:rFonts w:ascii="Arial" w:eastAsia="MS Minngs" w:hAnsi="Arial" w:cs="Arial"/>
          <w:lang w:val="en-US"/>
        </w:rPr>
        <w:t xml:space="preserve">6 month and 1 year </w:t>
      </w:r>
      <w:r>
        <w:rPr>
          <w:rFonts w:ascii="Arial" w:eastAsia="MS Minngs" w:hAnsi="Arial" w:cs="Arial"/>
          <w:lang w:val="en-US"/>
        </w:rPr>
        <w:t>Duplex</w:t>
      </w:r>
      <w:r w:rsidRPr="001609D0">
        <w:rPr>
          <w:rFonts w:ascii="Arial" w:eastAsia="MS Minngs" w:hAnsi="Arial" w:cs="Arial"/>
          <w:lang w:val="en-US"/>
        </w:rPr>
        <w:t xml:space="preserve"> in vascular lab</w:t>
      </w:r>
    </w:p>
    <w:p w14:paraId="6DA0105E" w14:textId="77777777" w:rsidR="00644517" w:rsidRPr="001609D0" w:rsidRDefault="00644517" w:rsidP="00644517">
      <w:pPr>
        <w:numPr>
          <w:ilvl w:val="0"/>
          <w:numId w:val="9"/>
        </w:numPr>
        <w:spacing w:after="120" w:line="240" w:lineRule="auto"/>
        <w:ind w:left="1434" w:hanging="1008"/>
        <w:rPr>
          <w:rFonts w:ascii="Arial" w:eastAsia="MS Minngs" w:hAnsi="Arial" w:cs="Arial"/>
          <w:lang w:val="en-US"/>
        </w:rPr>
      </w:pPr>
      <w:r w:rsidRPr="001609D0">
        <w:rPr>
          <w:rFonts w:ascii="Arial" w:eastAsia="MS Minngs" w:hAnsi="Arial" w:cs="Arial"/>
          <w:lang w:val="en-US"/>
        </w:rPr>
        <w:t xml:space="preserve">Long term yearly </w:t>
      </w:r>
      <w:r>
        <w:rPr>
          <w:rFonts w:ascii="Arial" w:eastAsia="MS Minngs" w:hAnsi="Arial" w:cs="Arial"/>
          <w:lang w:val="en-US"/>
        </w:rPr>
        <w:t>Duplex</w:t>
      </w:r>
      <w:r w:rsidRPr="001609D0">
        <w:rPr>
          <w:rFonts w:ascii="Arial" w:eastAsia="MS Minngs" w:hAnsi="Arial" w:cs="Arial"/>
          <w:lang w:val="en-US"/>
        </w:rPr>
        <w:t>.</w:t>
      </w:r>
    </w:p>
    <w:p w14:paraId="30A0D232" w14:textId="77777777" w:rsidR="00644517" w:rsidRDefault="00644517" w:rsidP="00644517">
      <w:pPr>
        <w:rPr>
          <w:rFonts w:ascii="Arial" w:eastAsia="MS Mincho" w:hAnsi="Arial" w:cs="Arial"/>
        </w:rPr>
      </w:pPr>
      <w:r w:rsidRPr="001609D0">
        <w:rPr>
          <w:rFonts w:ascii="Arial" w:eastAsia="MS Mincho" w:hAnsi="Arial" w:cs="Arial"/>
        </w:rPr>
        <w:t>If at any point c</w:t>
      </w:r>
      <w:r>
        <w:rPr>
          <w:rFonts w:ascii="Arial" w:eastAsia="MS Mincho" w:hAnsi="Arial" w:cs="Arial"/>
        </w:rPr>
        <w:t>oncerning features, principally</w:t>
      </w:r>
      <w:r w:rsidRPr="001609D0">
        <w:rPr>
          <w:rFonts w:ascii="Arial" w:eastAsia="MS Mincho" w:hAnsi="Arial" w:cs="Arial"/>
        </w:rPr>
        <w:t xml:space="preserve"> in-stent thrombus immediate referral for consideration of venography / IVUS / </w:t>
      </w:r>
      <w:proofErr w:type="gramStart"/>
      <w:r w:rsidRPr="001609D0">
        <w:rPr>
          <w:rFonts w:ascii="Arial" w:eastAsia="MS Mincho" w:hAnsi="Arial" w:cs="Arial"/>
        </w:rPr>
        <w:t>intervention</w:t>
      </w:r>
      <w:proofErr w:type="gramEnd"/>
    </w:p>
    <w:p w14:paraId="24AC9F4F" w14:textId="77777777" w:rsidR="00644517" w:rsidRDefault="00644517" w:rsidP="00644517">
      <w:pPr>
        <w:rPr>
          <w:rFonts w:ascii="Arial" w:eastAsia="MS Mincho" w:hAnsi="Arial" w:cs="Arial"/>
        </w:rPr>
      </w:pPr>
    </w:p>
    <w:p w14:paraId="0D6856B2" w14:textId="77777777" w:rsidR="00644517" w:rsidRDefault="00644517" w:rsidP="00644517">
      <w:pPr>
        <w:rPr>
          <w:rFonts w:ascii="Arial" w:eastAsia="MS Mincho" w:hAnsi="Arial" w:cs="Arial"/>
        </w:rPr>
      </w:pPr>
    </w:p>
    <w:p w14:paraId="76D29898" w14:textId="77777777" w:rsidR="00644517" w:rsidRPr="000679EB" w:rsidRDefault="00644517" w:rsidP="00644517">
      <w:pPr>
        <w:rPr>
          <w:rFonts w:ascii="Arial" w:eastAsia="MS Mincho" w:hAnsi="Arial" w:cs="Arial"/>
          <w:b/>
          <w:color w:val="17365D"/>
          <w:sz w:val="28"/>
          <w:szCs w:val="28"/>
        </w:rPr>
      </w:pPr>
      <w:r w:rsidRPr="000679EB">
        <w:rPr>
          <w:rFonts w:ascii="Arial" w:eastAsia="MS Mincho" w:hAnsi="Arial" w:cs="Arial"/>
          <w:b/>
          <w:color w:val="17365D"/>
          <w:sz w:val="28"/>
          <w:szCs w:val="28"/>
        </w:rPr>
        <w:t>Imaging protocol – treated side only</w:t>
      </w:r>
    </w:p>
    <w:p w14:paraId="0834E653" w14:textId="77777777" w:rsidR="00644517" w:rsidRDefault="00644517" w:rsidP="00644517">
      <w:pPr>
        <w:numPr>
          <w:ilvl w:val="0"/>
          <w:numId w:val="10"/>
        </w:numPr>
        <w:spacing w:after="120" w:line="240" w:lineRule="auto"/>
        <w:ind w:left="714" w:hanging="357"/>
        <w:rPr>
          <w:rFonts w:ascii="Arial" w:eastAsia="MS Mincho" w:hAnsi="Arial" w:cs="Arial"/>
        </w:rPr>
      </w:pPr>
      <w:r>
        <w:rPr>
          <w:rFonts w:ascii="Arial" w:eastAsia="MS Mincho" w:hAnsi="Arial" w:cs="Arial"/>
        </w:rPr>
        <w:t xml:space="preserve">Assess the CFV for patency and possible </w:t>
      </w:r>
      <w:proofErr w:type="gramStart"/>
      <w:r>
        <w:rPr>
          <w:rFonts w:ascii="Arial" w:eastAsia="MS Mincho" w:hAnsi="Arial" w:cs="Arial"/>
        </w:rPr>
        <w:t>stenoses</w:t>
      </w:r>
      <w:proofErr w:type="gramEnd"/>
    </w:p>
    <w:p w14:paraId="7074AF3A" w14:textId="77777777" w:rsidR="00644517" w:rsidRDefault="00644517" w:rsidP="00644517">
      <w:pPr>
        <w:numPr>
          <w:ilvl w:val="0"/>
          <w:numId w:val="10"/>
        </w:numPr>
        <w:spacing w:after="120" w:line="240" w:lineRule="auto"/>
        <w:ind w:left="714" w:hanging="357"/>
        <w:rPr>
          <w:rFonts w:ascii="Arial" w:eastAsia="MS Mincho" w:hAnsi="Arial" w:cs="Arial"/>
        </w:rPr>
      </w:pPr>
      <w:r>
        <w:rPr>
          <w:rFonts w:ascii="Arial" w:eastAsia="MS Mincho" w:hAnsi="Arial" w:cs="Arial"/>
        </w:rPr>
        <w:t xml:space="preserve">Image the distal end of the stent noting its location and any signs of stenoses, collapse, thrombus </w:t>
      </w:r>
      <w:proofErr w:type="gramStart"/>
      <w:r>
        <w:rPr>
          <w:rFonts w:ascii="Arial" w:eastAsia="MS Mincho" w:hAnsi="Arial" w:cs="Arial"/>
        </w:rPr>
        <w:t>etc</w:t>
      </w:r>
      <w:proofErr w:type="gramEnd"/>
    </w:p>
    <w:p w14:paraId="4773434C" w14:textId="77777777" w:rsidR="00644517" w:rsidRDefault="00644517" w:rsidP="00644517">
      <w:pPr>
        <w:numPr>
          <w:ilvl w:val="0"/>
          <w:numId w:val="10"/>
        </w:numPr>
        <w:spacing w:after="120" w:line="240" w:lineRule="auto"/>
        <w:ind w:left="714" w:hanging="357"/>
        <w:rPr>
          <w:rFonts w:ascii="Arial" w:eastAsia="MS Mincho" w:hAnsi="Arial" w:cs="Arial"/>
        </w:rPr>
      </w:pPr>
      <w:r>
        <w:rPr>
          <w:rFonts w:ascii="Arial" w:eastAsia="MS Mincho" w:hAnsi="Arial" w:cs="Arial"/>
        </w:rPr>
        <w:t xml:space="preserve">Follow the vessel/stent into the EIV, CIV and vena cava assessing for </w:t>
      </w:r>
      <w:r w:rsidRPr="001B2E38">
        <w:rPr>
          <w:rFonts w:ascii="Arial" w:eastAsia="MS Mincho" w:hAnsi="Arial" w:cs="Arial"/>
        </w:rPr>
        <w:t>any signs of stenoses, collapse</w:t>
      </w:r>
      <w:r>
        <w:rPr>
          <w:rFonts w:ascii="Arial" w:eastAsia="MS Mincho" w:hAnsi="Arial" w:cs="Arial"/>
        </w:rPr>
        <w:t>/</w:t>
      </w:r>
      <w:proofErr w:type="spellStart"/>
      <w:r>
        <w:rPr>
          <w:rFonts w:ascii="Arial" w:eastAsia="MS Mincho" w:hAnsi="Arial" w:cs="Arial"/>
        </w:rPr>
        <w:t>waisting</w:t>
      </w:r>
      <w:proofErr w:type="spellEnd"/>
      <w:r w:rsidRPr="001B2E38">
        <w:rPr>
          <w:rFonts w:ascii="Arial" w:eastAsia="MS Mincho" w:hAnsi="Arial" w:cs="Arial"/>
        </w:rPr>
        <w:t>, thrombus etc</w:t>
      </w:r>
      <w:r>
        <w:rPr>
          <w:rFonts w:ascii="Arial" w:eastAsia="MS Mincho" w:hAnsi="Arial" w:cs="Arial"/>
        </w:rPr>
        <w:t>.</w:t>
      </w:r>
    </w:p>
    <w:p w14:paraId="2BE9A4EF" w14:textId="77777777" w:rsidR="00644517" w:rsidRDefault="00644517" w:rsidP="00644517">
      <w:pPr>
        <w:numPr>
          <w:ilvl w:val="0"/>
          <w:numId w:val="10"/>
        </w:numPr>
        <w:spacing w:after="120" w:line="240" w:lineRule="auto"/>
        <w:ind w:left="714" w:hanging="357"/>
        <w:rPr>
          <w:rFonts w:ascii="Arial" w:eastAsia="MS Mincho" w:hAnsi="Arial" w:cs="Arial"/>
        </w:rPr>
      </w:pPr>
      <w:r>
        <w:rPr>
          <w:rFonts w:ascii="Arial" w:eastAsia="MS Mincho" w:hAnsi="Arial" w:cs="Arial"/>
        </w:rPr>
        <w:t xml:space="preserve">Note where the stent ends are if </w:t>
      </w:r>
      <w:proofErr w:type="gramStart"/>
      <w:r>
        <w:rPr>
          <w:rFonts w:ascii="Arial" w:eastAsia="MS Mincho" w:hAnsi="Arial" w:cs="Arial"/>
        </w:rPr>
        <w:t>seen</w:t>
      </w:r>
      <w:proofErr w:type="gramEnd"/>
    </w:p>
    <w:p w14:paraId="3D6934FF" w14:textId="77777777" w:rsidR="00644517" w:rsidRDefault="00644517" w:rsidP="00644517">
      <w:pPr>
        <w:numPr>
          <w:ilvl w:val="0"/>
          <w:numId w:val="10"/>
        </w:numPr>
        <w:spacing w:after="120" w:line="240" w:lineRule="auto"/>
        <w:ind w:left="714" w:hanging="357"/>
        <w:rPr>
          <w:rFonts w:ascii="Arial" w:eastAsia="MS Mincho" w:hAnsi="Arial" w:cs="Arial"/>
        </w:rPr>
      </w:pPr>
      <w:r>
        <w:rPr>
          <w:rFonts w:ascii="Arial" w:eastAsia="MS Mincho" w:hAnsi="Arial" w:cs="Arial"/>
        </w:rPr>
        <w:t xml:space="preserve">Record a colour Doppler image of each section showing colour </w:t>
      </w:r>
      <w:proofErr w:type="gramStart"/>
      <w:r>
        <w:rPr>
          <w:rFonts w:ascii="Arial" w:eastAsia="MS Mincho" w:hAnsi="Arial" w:cs="Arial"/>
        </w:rPr>
        <w:t>flow</w:t>
      </w:r>
      <w:proofErr w:type="gramEnd"/>
    </w:p>
    <w:p w14:paraId="0823021E" w14:textId="77777777" w:rsidR="00644517" w:rsidRDefault="00644517" w:rsidP="00644517">
      <w:pPr>
        <w:numPr>
          <w:ilvl w:val="0"/>
          <w:numId w:val="10"/>
        </w:numPr>
        <w:spacing w:after="120" w:line="240" w:lineRule="auto"/>
        <w:ind w:left="714" w:hanging="357"/>
        <w:rPr>
          <w:rFonts w:ascii="Arial" w:eastAsia="MS Mincho" w:hAnsi="Arial" w:cs="Arial"/>
        </w:rPr>
      </w:pPr>
      <w:r>
        <w:rPr>
          <w:rFonts w:ascii="Arial" w:eastAsia="MS Mincho" w:hAnsi="Arial" w:cs="Arial"/>
        </w:rPr>
        <w:t xml:space="preserve">Obtain a spectral Doppler signal in the CFV to demonstrate degree of </w:t>
      </w:r>
      <w:proofErr w:type="spellStart"/>
      <w:proofErr w:type="gramStart"/>
      <w:r>
        <w:rPr>
          <w:rFonts w:ascii="Arial" w:eastAsia="MS Mincho" w:hAnsi="Arial" w:cs="Arial"/>
        </w:rPr>
        <w:t>phasicity</w:t>
      </w:r>
      <w:proofErr w:type="spellEnd"/>
      <w:proofErr w:type="gramEnd"/>
    </w:p>
    <w:p w14:paraId="4214E674" w14:textId="77777777" w:rsidR="00644517" w:rsidRDefault="00644517" w:rsidP="00644517">
      <w:pPr>
        <w:rPr>
          <w:rFonts w:ascii="Arial" w:hAnsi="Arial" w:cs="Arial"/>
          <w:b/>
          <w:sz w:val="36"/>
        </w:rPr>
      </w:pPr>
    </w:p>
    <w:p w14:paraId="36D9DAC4" w14:textId="77777777" w:rsidR="00644517" w:rsidRDefault="00644517" w:rsidP="00644517">
      <w:pPr>
        <w:rPr>
          <w:rFonts w:ascii="Arial" w:hAnsi="Arial" w:cs="Arial"/>
          <w:b/>
          <w:sz w:val="36"/>
        </w:rPr>
      </w:pPr>
    </w:p>
    <w:p w14:paraId="5EAA56E3" w14:textId="77777777" w:rsidR="00644517" w:rsidRDefault="00644517" w:rsidP="00644517">
      <w:pPr>
        <w:rPr>
          <w:rFonts w:ascii="Arial" w:hAnsi="Arial" w:cs="Arial"/>
          <w:b/>
          <w:sz w:val="36"/>
        </w:rPr>
      </w:pPr>
    </w:p>
    <w:p w14:paraId="47D41975" w14:textId="77777777" w:rsidR="00644517" w:rsidRPr="00B202CE" w:rsidRDefault="00644517" w:rsidP="00644517">
      <w:pPr>
        <w:rPr>
          <w:rFonts w:ascii="Arial" w:hAnsi="Arial" w:cs="Arial"/>
          <w:b/>
          <w:sz w:val="36"/>
        </w:rPr>
      </w:pPr>
      <w:r w:rsidRPr="00B202CE">
        <w:rPr>
          <w:rFonts w:ascii="Arial" w:hAnsi="Arial" w:cs="Arial"/>
          <w:b/>
          <w:sz w:val="36"/>
        </w:rPr>
        <w:t>References</w:t>
      </w:r>
    </w:p>
    <w:p w14:paraId="2EE172EC" w14:textId="77777777" w:rsidR="00644517" w:rsidRPr="00B7570C" w:rsidRDefault="00644517" w:rsidP="00644517">
      <w:pPr>
        <w:spacing w:after="120"/>
        <w:rPr>
          <w:rFonts w:ascii="Arial" w:hAnsi="Arial" w:cs="Arial"/>
        </w:rPr>
      </w:pPr>
      <w:r w:rsidRPr="00B7570C">
        <w:rPr>
          <w:rFonts w:ascii="Arial" w:hAnsi="Arial" w:cs="Arial"/>
        </w:rPr>
        <w:t>SVT. (2001). Vascular Laboratory Practice Part IV. 1</w:t>
      </w:r>
      <w:r w:rsidRPr="00B7570C">
        <w:rPr>
          <w:rFonts w:ascii="Arial" w:hAnsi="Arial" w:cs="Arial"/>
          <w:vertAlign w:val="superscript"/>
        </w:rPr>
        <w:t>st</w:t>
      </w:r>
      <w:r w:rsidRPr="00B7570C">
        <w:rPr>
          <w:rFonts w:ascii="Arial" w:hAnsi="Arial" w:cs="Arial"/>
        </w:rPr>
        <w:t xml:space="preserve"> Edition 2001, IPEM</w:t>
      </w:r>
    </w:p>
    <w:p w14:paraId="1A02A446" w14:textId="77777777" w:rsidR="00644517" w:rsidRPr="00B7570C" w:rsidRDefault="00644517" w:rsidP="00644517">
      <w:pPr>
        <w:spacing w:after="120"/>
        <w:rPr>
          <w:rFonts w:ascii="Arial" w:hAnsi="Arial" w:cs="Arial"/>
        </w:rPr>
      </w:pPr>
      <w:r w:rsidRPr="00B7570C">
        <w:rPr>
          <w:rFonts w:ascii="Arial" w:hAnsi="Arial" w:cs="Arial"/>
        </w:rPr>
        <w:t xml:space="preserve">Zweibel. (1992). </w:t>
      </w:r>
      <w:r w:rsidRPr="00B7570C">
        <w:rPr>
          <w:rFonts w:ascii="Arial" w:hAnsi="Arial" w:cs="Arial"/>
          <w:i/>
        </w:rPr>
        <w:t>Introduction to Vascular Sonography</w:t>
      </w:r>
      <w:r w:rsidRPr="00B7570C">
        <w:rPr>
          <w:rFonts w:ascii="Arial" w:hAnsi="Arial" w:cs="Arial"/>
        </w:rPr>
        <w:t>. 4</w:t>
      </w:r>
      <w:r w:rsidRPr="00B7570C">
        <w:rPr>
          <w:rFonts w:ascii="Arial" w:hAnsi="Arial" w:cs="Arial"/>
          <w:vertAlign w:val="superscript"/>
        </w:rPr>
        <w:t>th</w:t>
      </w:r>
      <w:r w:rsidRPr="00B7570C">
        <w:rPr>
          <w:rFonts w:ascii="Arial" w:hAnsi="Arial" w:cs="Arial"/>
        </w:rPr>
        <w:t xml:space="preserve"> </w:t>
      </w:r>
      <w:proofErr w:type="spellStart"/>
      <w:r w:rsidRPr="00B7570C">
        <w:rPr>
          <w:rFonts w:ascii="Arial" w:hAnsi="Arial" w:cs="Arial"/>
        </w:rPr>
        <w:t>Edition.WB</w:t>
      </w:r>
      <w:proofErr w:type="spellEnd"/>
      <w:r w:rsidRPr="00B7570C">
        <w:rPr>
          <w:rFonts w:ascii="Arial" w:hAnsi="Arial" w:cs="Arial"/>
        </w:rPr>
        <w:t xml:space="preserve"> Saunders </w:t>
      </w:r>
      <w:proofErr w:type="spellStart"/>
      <w:proofErr w:type="gramStart"/>
      <w:r w:rsidRPr="00B7570C">
        <w:rPr>
          <w:rFonts w:ascii="Arial" w:hAnsi="Arial" w:cs="Arial"/>
        </w:rPr>
        <w:t>Company:</w:t>
      </w:r>
      <w:smartTag w:uri="urn:schemas-microsoft-com:office:smarttags" w:element="City">
        <w:smartTag w:uri="urn:schemas-microsoft-com:office:smarttags" w:element="place">
          <w:r w:rsidRPr="00B7570C">
            <w:rPr>
              <w:rFonts w:ascii="Arial" w:hAnsi="Arial" w:cs="Arial"/>
            </w:rPr>
            <w:t>Philadelphia</w:t>
          </w:r>
        </w:smartTag>
      </w:smartTag>
      <w:proofErr w:type="spellEnd"/>
      <w:proofErr w:type="gramEnd"/>
      <w:r w:rsidRPr="00B7570C">
        <w:rPr>
          <w:rFonts w:ascii="Arial" w:hAnsi="Arial" w:cs="Arial"/>
        </w:rPr>
        <w:t>.</w:t>
      </w:r>
    </w:p>
    <w:p w14:paraId="7264D16A" w14:textId="77777777" w:rsidR="00644517" w:rsidRPr="00B7570C" w:rsidRDefault="00644517" w:rsidP="00644517">
      <w:pPr>
        <w:pStyle w:val="FootnoteText"/>
        <w:spacing w:after="120"/>
        <w:rPr>
          <w:rFonts w:ascii="Arial" w:hAnsi="Arial" w:cs="Arial"/>
          <w:sz w:val="22"/>
          <w:szCs w:val="22"/>
        </w:rPr>
      </w:pPr>
      <w:r w:rsidRPr="00B7570C">
        <w:rPr>
          <w:rFonts w:ascii="Arial" w:hAnsi="Arial" w:cs="Arial"/>
          <w:sz w:val="22"/>
          <w:szCs w:val="22"/>
        </w:rPr>
        <w:t>Thrush, Hartshorne. (2010)</w:t>
      </w:r>
      <w:r w:rsidRPr="00B7570C">
        <w:rPr>
          <w:rFonts w:ascii="Arial" w:hAnsi="Arial" w:cs="Arial"/>
          <w:i/>
          <w:sz w:val="22"/>
          <w:szCs w:val="22"/>
        </w:rPr>
        <w:t xml:space="preserve"> Vascular Ultrasound How, Why and When. </w:t>
      </w:r>
      <w:r w:rsidRPr="00B7570C">
        <w:rPr>
          <w:rFonts w:ascii="Arial" w:hAnsi="Arial" w:cs="Arial"/>
          <w:sz w:val="22"/>
          <w:szCs w:val="22"/>
        </w:rPr>
        <w:t>Third Edition. Churchill Livingstone</w:t>
      </w:r>
    </w:p>
    <w:p w14:paraId="20C2D45C" w14:textId="77777777" w:rsidR="00644517" w:rsidRPr="0062398F" w:rsidRDefault="00644517" w:rsidP="00644517">
      <w:pPr>
        <w:rPr>
          <w:rFonts w:ascii="Arial" w:hAnsi="Arial" w:cs="Arial"/>
          <w:b/>
        </w:rPr>
      </w:pPr>
    </w:p>
    <w:p w14:paraId="6D5982D8" w14:textId="77777777" w:rsidR="00644517" w:rsidRPr="0062398F" w:rsidRDefault="00644517" w:rsidP="00644517">
      <w:pPr>
        <w:jc w:val="center"/>
        <w:rPr>
          <w:rFonts w:ascii="Arial" w:hAnsi="Arial" w:cs="Arial"/>
          <w:b/>
        </w:rPr>
      </w:pPr>
    </w:p>
    <w:p w14:paraId="1DFD85DE" w14:textId="77777777" w:rsidR="00644517" w:rsidRDefault="00644517" w:rsidP="00644517">
      <w:pPr>
        <w:rPr>
          <w:rFonts w:ascii="Arial" w:hAnsi="Arial" w:cs="Arial"/>
          <w:b/>
        </w:rPr>
      </w:pPr>
      <w:r>
        <w:rPr>
          <w:rFonts w:ascii="Arial" w:hAnsi="Arial" w:cs="Arial"/>
          <w:b/>
        </w:rPr>
        <w:br w:type="page"/>
      </w:r>
      <w:r>
        <w:rPr>
          <w:rFonts w:ascii="Arial" w:hAnsi="Arial" w:cs="Arial"/>
          <w:b/>
        </w:rPr>
        <w:object w:dxaOrig="8926" w:dyaOrig="12631" w14:anchorId="68C67D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4pt;height:631.7pt" o:ole="">
            <v:imagedata r:id="rId35" o:title=""/>
          </v:shape>
          <o:OLEObject Type="Embed" ProgID="Acrobat.Document.DC" ShapeID="_x0000_i1025" DrawAspect="Content" ObjectID="_1764158497" r:id="rId36"/>
        </w:object>
      </w:r>
    </w:p>
    <w:p w14:paraId="2205509F" w14:textId="77777777" w:rsidR="00644517" w:rsidRDefault="00644517" w:rsidP="00644517">
      <w:pPr>
        <w:jc w:val="center"/>
        <w:rPr>
          <w:rFonts w:ascii="Arial" w:hAnsi="Arial" w:cs="Arial"/>
          <w:b/>
        </w:rPr>
      </w:pPr>
    </w:p>
    <w:p w14:paraId="5DF764E0" w14:textId="77777777" w:rsidR="00644517" w:rsidRPr="0019206A" w:rsidRDefault="00644517"/>
    <w:sectPr w:rsidR="00644517" w:rsidRPr="0019206A">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9B890F" w14:textId="77777777" w:rsidR="00644517" w:rsidRDefault="00644517" w:rsidP="00644517">
      <w:pPr>
        <w:spacing w:after="0" w:line="240" w:lineRule="auto"/>
      </w:pPr>
      <w:r>
        <w:separator/>
      </w:r>
    </w:p>
  </w:endnote>
  <w:endnote w:type="continuationSeparator" w:id="0">
    <w:p w14:paraId="0EBC4C44" w14:textId="77777777" w:rsidR="00644517" w:rsidRDefault="00644517" w:rsidP="006445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Minngs">
    <w:altName w:val="Arial Unicode MS"/>
    <w:panose1 w:val="00000000000000000000"/>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65796312"/>
      <w:docPartObj>
        <w:docPartGallery w:val="Page Numbers (Bottom of Page)"/>
        <w:docPartUnique/>
      </w:docPartObj>
    </w:sdtPr>
    <w:sdtEndPr>
      <w:rPr>
        <w:noProof/>
      </w:rPr>
    </w:sdtEndPr>
    <w:sdtContent>
      <w:p w14:paraId="2894B1D4" w14:textId="2CA93DBF" w:rsidR="00644517" w:rsidRDefault="00644517">
        <w:pPr>
          <w:pStyle w:val="Footer"/>
        </w:pPr>
        <w:r>
          <w:fldChar w:fldCharType="begin"/>
        </w:r>
        <w:r>
          <w:instrText xml:space="preserve"> PAGE   \* MERGEFORMAT </w:instrText>
        </w:r>
        <w:r>
          <w:fldChar w:fldCharType="separate"/>
        </w:r>
        <w:r>
          <w:rPr>
            <w:noProof/>
          </w:rPr>
          <w:t>2</w:t>
        </w:r>
        <w:r>
          <w:rPr>
            <w:noProof/>
          </w:rPr>
          <w:fldChar w:fldCharType="end"/>
        </w:r>
      </w:p>
    </w:sdtContent>
  </w:sdt>
  <w:p w14:paraId="54BDACB8" w14:textId="77777777" w:rsidR="00644517" w:rsidRDefault="0064451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BAAD3F" w14:textId="77777777" w:rsidR="00644517" w:rsidRDefault="00644517" w:rsidP="00644517">
      <w:pPr>
        <w:spacing w:after="0" w:line="240" w:lineRule="auto"/>
      </w:pPr>
      <w:r>
        <w:separator/>
      </w:r>
    </w:p>
  </w:footnote>
  <w:footnote w:type="continuationSeparator" w:id="0">
    <w:p w14:paraId="2A323493" w14:textId="77777777" w:rsidR="00644517" w:rsidRDefault="00644517" w:rsidP="00644517">
      <w:pPr>
        <w:spacing w:after="0" w:line="240" w:lineRule="auto"/>
      </w:pPr>
      <w:r>
        <w:continuationSeparator/>
      </w:r>
    </w:p>
  </w:footnote>
  <w:footnote w:id="1">
    <w:p w14:paraId="3558F411" w14:textId="77777777" w:rsidR="00644517" w:rsidRDefault="00644517" w:rsidP="00644517">
      <w:pPr>
        <w:pStyle w:val="FootnoteText"/>
      </w:pPr>
      <w:r>
        <w:rPr>
          <w:rStyle w:val="FootnoteReference"/>
        </w:rPr>
        <w:footnoteRef/>
      </w:r>
      <w:r>
        <w:t xml:space="preserve"> </w:t>
      </w:r>
      <w:r w:rsidRPr="003E061C">
        <w:rPr>
          <w:rFonts w:ascii="Arial" w:hAnsi="Arial" w:cs="Arial"/>
        </w:rPr>
        <w:t>SVT</w:t>
      </w:r>
      <w:r>
        <w:rPr>
          <w:rFonts w:ascii="Arial" w:hAnsi="Arial" w:cs="Arial"/>
        </w:rPr>
        <w:t>.</w:t>
      </w:r>
      <w:r w:rsidRPr="003E061C">
        <w:rPr>
          <w:rFonts w:ascii="Arial" w:hAnsi="Arial" w:cs="Arial"/>
        </w:rPr>
        <w:t xml:space="preserve"> </w:t>
      </w:r>
      <w:r>
        <w:rPr>
          <w:rFonts w:ascii="Arial" w:hAnsi="Arial" w:cs="Arial"/>
        </w:rPr>
        <w:t>(2001).</w:t>
      </w:r>
      <w:r w:rsidRPr="003E061C">
        <w:rPr>
          <w:rFonts w:ascii="Arial" w:hAnsi="Arial" w:cs="Arial"/>
        </w:rPr>
        <w:t xml:space="preserve"> Vascular Laboratory Practice Part IV</w:t>
      </w:r>
      <w:r>
        <w:rPr>
          <w:rFonts w:ascii="Arial" w:hAnsi="Arial" w:cs="Arial"/>
        </w:rPr>
        <w:t>. IPEM</w:t>
      </w:r>
    </w:p>
  </w:footnote>
  <w:footnote w:id="2">
    <w:p w14:paraId="3097FD81" w14:textId="77777777" w:rsidR="00644517" w:rsidRPr="00B7570C" w:rsidRDefault="00644517" w:rsidP="00644517">
      <w:pPr>
        <w:rPr>
          <w:rFonts w:ascii="Arial" w:hAnsi="Arial" w:cs="Arial"/>
        </w:rPr>
      </w:pPr>
      <w:r w:rsidRPr="00B7570C">
        <w:rPr>
          <w:rStyle w:val="FootnoteReference"/>
          <w:rFonts w:ascii="Arial" w:hAnsi="Arial" w:cs="Arial"/>
        </w:rPr>
        <w:footnoteRef/>
      </w:r>
      <w:r w:rsidRPr="00B7570C">
        <w:rPr>
          <w:rFonts w:ascii="Arial" w:hAnsi="Arial" w:cs="Arial"/>
        </w:rPr>
        <w:t xml:space="preserve"> Zweibel. (1992). </w:t>
      </w:r>
      <w:r w:rsidRPr="00B7570C">
        <w:rPr>
          <w:rFonts w:ascii="Arial" w:hAnsi="Arial" w:cs="Arial"/>
          <w:i/>
        </w:rPr>
        <w:t>Introduction to Vascular Sonography</w:t>
      </w:r>
      <w:r w:rsidRPr="00B7570C">
        <w:rPr>
          <w:rFonts w:ascii="Arial" w:hAnsi="Arial" w:cs="Arial"/>
        </w:rPr>
        <w:t>. 4</w:t>
      </w:r>
      <w:r w:rsidRPr="00B7570C">
        <w:rPr>
          <w:rFonts w:ascii="Arial" w:hAnsi="Arial" w:cs="Arial"/>
          <w:vertAlign w:val="superscript"/>
        </w:rPr>
        <w:t>th</w:t>
      </w:r>
      <w:r w:rsidRPr="00B7570C">
        <w:rPr>
          <w:rFonts w:ascii="Arial" w:hAnsi="Arial" w:cs="Arial"/>
        </w:rPr>
        <w:t xml:space="preserve"> </w:t>
      </w:r>
      <w:proofErr w:type="spellStart"/>
      <w:r w:rsidRPr="00B7570C">
        <w:rPr>
          <w:rFonts w:ascii="Arial" w:hAnsi="Arial" w:cs="Arial"/>
        </w:rPr>
        <w:t>Edition.WB</w:t>
      </w:r>
      <w:proofErr w:type="spellEnd"/>
      <w:r w:rsidRPr="00B7570C">
        <w:rPr>
          <w:rFonts w:ascii="Arial" w:hAnsi="Arial" w:cs="Arial"/>
        </w:rPr>
        <w:t xml:space="preserve"> Saunders </w:t>
      </w:r>
      <w:proofErr w:type="spellStart"/>
      <w:proofErr w:type="gramStart"/>
      <w:r w:rsidRPr="00B7570C">
        <w:rPr>
          <w:rFonts w:ascii="Arial" w:hAnsi="Arial" w:cs="Arial"/>
        </w:rPr>
        <w:t>Company:</w:t>
      </w:r>
      <w:smartTag w:uri="urn:schemas-microsoft-com:office:smarttags" w:element="City">
        <w:smartTag w:uri="urn:schemas-microsoft-com:office:smarttags" w:element="place">
          <w:r w:rsidRPr="00B7570C">
            <w:rPr>
              <w:rFonts w:ascii="Arial" w:hAnsi="Arial" w:cs="Arial"/>
            </w:rPr>
            <w:t>Philadelphia</w:t>
          </w:r>
        </w:smartTag>
      </w:smartTag>
      <w:proofErr w:type="spellEnd"/>
      <w:proofErr w:type="gramEnd"/>
      <w:r w:rsidRPr="00B7570C">
        <w:rPr>
          <w:rFonts w:ascii="Arial" w:hAnsi="Arial" w:cs="Arial"/>
        </w:rPr>
        <w:t>.</w:t>
      </w:r>
    </w:p>
    <w:p w14:paraId="51E502B9" w14:textId="77777777" w:rsidR="00644517" w:rsidRPr="00B7570C" w:rsidRDefault="00644517" w:rsidP="00644517">
      <w:pPr>
        <w:pStyle w:val="FootnoteText"/>
        <w:rPr>
          <w:rFonts w:ascii="Arial" w:hAnsi="Arial" w:cs="Arial"/>
        </w:rPr>
      </w:pPr>
      <w:r w:rsidRPr="00B7570C">
        <w:rPr>
          <w:rFonts w:ascii="Arial" w:hAnsi="Arial" w:cs="Arial"/>
        </w:rPr>
        <w:t>Thrush, Hartshorne. (2010)</w:t>
      </w:r>
      <w:r w:rsidRPr="00B7570C">
        <w:rPr>
          <w:rFonts w:ascii="Arial" w:hAnsi="Arial" w:cs="Arial"/>
          <w:i/>
        </w:rPr>
        <w:t xml:space="preserve"> Vascular Ultrasound How, Why and When. </w:t>
      </w:r>
      <w:r w:rsidRPr="00B7570C">
        <w:rPr>
          <w:rFonts w:ascii="Arial" w:hAnsi="Arial" w:cs="Arial"/>
        </w:rPr>
        <w:t>Third Edition. Churchill Livingstone</w:t>
      </w:r>
    </w:p>
    <w:p w14:paraId="59A64A46" w14:textId="77777777" w:rsidR="00644517" w:rsidRDefault="00644517" w:rsidP="00644517">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7A8556" w14:textId="77777777" w:rsidR="00644517" w:rsidRDefault="00644517">
    <w:pPr>
      <w:pStyle w:val="Header"/>
    </w:pPr>
    <w:r>
      <w:rPr>
        <w:noProof/>
      </w:rPr>
      <w:pict w14:anchorId="5B7C3BD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490042" o:spid="_x0000_s2050" type="#_x0000_t136" style="position:absolute;margin-left:0;margin-top:0;width:3in;height:75pt;rotation:315;z-index:-251656192;mso-position-horizontal:center;mso-position-horizontal-relative:margin;mso-position-vertical:center;mso-position-vertical-relative:margin" o:allowincell="f" fillcolor="silver" stroked="f">
          <v:fill opacity=".5"/>
          <v:textpath style="font-family:&quot;Times New Roman&quot;;font-size:66pt" string="DRAFT"/>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D085F2" w14:textId="77777777" w:rsidR="00644517" w:rsidRDefault="00644517">
    <w:pPr>
      <w:pStyle w:val="Header"/>
    </w:pPr>
    <w:r>
      <w:rPr>
        <w:noProof/>
      </w:rPr>
      <w:pict w14:anchorId="480F995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490041" o:spid="_x0000_s2049" type="#_x0000_t136" style="position:absolute;margin-left:0;margin-top:0;width:3in;height:75pt;rotation:315;z-index:-251657216;mso-position-horizontal:center;mso-position-horizontal-relative:margin;mso-position-vertical:center;mso-position-vertical-relative:margin" o:allowincell="f" fillcolor="silver" stroked="f">
          <v:fill opacity=".5"/>
          <v:textpath style="font-family:&quot;Times New Roman&quot;;font-size:66pt" string="DRAFT"/>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E097467"/>
    <w:multiLevelType w:val="hybridMultilevel"/>
    <w:tmpl w:val="C3FAD18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20E2E3A"/>
    <w:multiLevelType w:val="hybridMultilevel"/>
    <w:tmpl w:val="2528C7D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E150A23"/>
    <w:multiLevelType w:val="hybridMultilevel"/>
    <w:tmpl w:val="41B05A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46206A17"/>
    <w:multiLevelType w:val="hybridMultilevel"/>
    <w:tmpl w:val="952AFC0A"/>
    <w:lvl w:ilvl="0" w:tplc="0809000F">
      <w:start w:val="1"/>
      <w:numFmt w:val="decimal"/>
      <w:lvlText w:val="%1."/>
      <w:lvlJc w:val="left"/>
      <w:pPr>
        <w:tabs>
          <w:tab w:val="num" w:pos="1440"/>
        </w:tabs>
        <w:ind w:left="1440" w:hanging="360"/>
      </w:pPr>
      <w:rPr>
        <w:rFonts w:cs="Times New Roman"/>
      </w:rPr>
    </w:lvl>
    <w:lvl w:ilvl="1" w:tplc="08090019" w:tentative="1">
      <w:start w:val="1"/>
      <w:numFmt w:val="lowerLetter"/>
      <w:lvlText w:val="%2."/>
      <w:lvlJc w:val="left"/>
      <w:pPr>
        <w:tabs>
          <w:tab w:val="num" w:pos="2160"/>
        </w:tabs>
        <w:ind w:left="2160" w:hanging="360"/>
      </w:pPr>
      <w:rPr>
        <w:rFonts w:cs="Times New Roman"/>
      </w:rPr>
    </w:lvl>
    <w:lvl w:ilvl="2" w:tplc="0809001B" w:tentative="1">
      <w:start w:val="1"/>
      <w:numFmt w:val="lowerRoman"/>
      <w:lvlText w:val="%3."/>
      <w:lvlJc w:val="right"/>
      <w:pPr>
        <w:tabs>
          <w:tab w:val="num" w:pos="2880"/>
        </w:tabs>
        <w:ind w:left="2880" w:hanging="180"/>
      </w:pPr>
      <w:rPr>
        <w:rFonts w:cs="Times New Roman"/>
      </w:rPr>
    </w:lvl>
    <w:lvl w:ilvl="3" w:tplc="0809000F" w:tentative="1">
      <w:start w:val="1"/>
      <w:numFmt w:val="decimal"/>
      <w:lvlText w:val="%4."/>
      <w:lvlJc w:val="left"/>
      <w:pPr>
        <w:tabs>
          <w:tab w:val="num" w:pos="3600"/>
        </w:tabs>
        <w:ind w:left="3600" w:hanging="360"/>
      </w:pPr>
      <w:rPr>
        <w:rFonts w:cs="Times New Roman"/>
      </w:rPr>
    </w:lvl>
    <w:lvl w:ilvl="4" w:tplc="08090019" w:tentative="1">
      <w:start w:val="1"/>
      <w:numFmt w:val="lowerLetter"/>
      <w:lvlText w:val="%5."/>
      <w:lvlJc w:val="left"/>
      <w:pPr>
        <w:tabs>
          <w:tab w:val="num" w:pos="4320"/>
        </w:tabs>
        <w:ind w:left="4320" w:hanging="360"/>
      </w:pPr>
      <w:rPr>
        <w:rFonts w:cs="Times New Roman"/>
      </w:rPr>
    </w:lvl>
    <w:lvl w:ilvl="5" w:tplc="0809001B" w:tentative="1">
      <w:start w:val="1"/>
      <w:numFmt w:val="lowerRoman"/>
      <w:lvlText w:val="%6."/>
      <w:lvlJc w:val="right"/>
      <w:pPr>
        <w:tabs>
          <w:tab w:val="num" w:pos="5040"/>
        </w:tabs>
        <w:ind w:left="5040" w:hanging="180"/>
      </w:pPr>
      <w:rPr>
        <w:rFonts w:cs="Times New Roman"/>
      </w:rPr>
    </w:lvl>
    <w:lvl w:ilvl="6" w:tplc="0809000F" w:tentative="1">
      <w:start w:val="1"/>
      <w:numFmt w:val="decimal"/>
      <w:lvlText w:val="%7."/>
      <w:lvlJc w:val="left"/>
      <w:pPr>
        <w:tabs>
          <w:tab w:val="num" w:pos="5760"/>
        </w:tabs>
        <w:ind w:left="5760" w:hanging="360"/>
      </w:pPr>
      <w:rPr>
        <w:rFonts w:cs="Times New Roman"/>
      </w:rPr>
    </w:lvl>
    <w:lvl w:ilvl="7" w:tplc="08090019" w:tentative="1">
      <w:start w:val="1"/>
      <w:numFmt w:val="lowerLetter"/>
      <w:lvlText w:val="%8."/>
      <w:lvlJc w:val="left"/>
      <w:pPr>
        <w:tabs>
          <w:tab w:val="num" w:pos="6480"/>
        </w:tabs>
        <w:ind w:left="6480" w:hanging="360"/>
      </w:pPr>
      <w:rPr>
        <w:rFonts w:cs="Times New Roman"/>
      </w:rPr>
    </w:lvl>
    <w:lvl w:ilvl="8" w:tplc="0809001B" w:tentative="1">
      <w:start w:val="1"/>
      <w:numFmt w:val="lowerRoman"/>
      <w:lvlText w:val="%9."/>
      <w:lvlJc w:val="right"/>
      <w:pPr>
        <w:tabs>
          <w:tab w:val="num" w:pos="7200"/>
        </w:tabs>
        <w:ind w:left="7200" w:hanging="180"/>
      </w:pPr>
      <w:rPr>
        <w:rFonts w:cs="Times New Roman"/>
      </w:rPr>
    </w:lvl>
  </w:abstractNum>
  <w:abstractNum w:abstractNumId="4" w15:restartNumberingAfterBreak="0">
    <w:nsid w:val="46590372"/>
    <w:multiLevelType w:val="hybridMultilevel"/>
    <w:tmpl w:val="C2C213C2"/>
    <w:lvl w:ilvl="0" w:tplc="08090011">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 w15:restartNumberingAfterBreak="0">
    <w:nsid w:val="47721DED"/>
    <w:multiLevelType w:val="hybridMultilevel"/>
    <w:tmpl w:val="63FE8F00"/>
    <w:lvl w:ilvl="0" w:tplc="0809000F">
      <w:start w:val="1"/>
      <w:numFmt w:val="decimal"/>
      <w:lvlText w:val="%1."/>
      <w:lvlJc w:val="left"/>
      <w:pPr>
        <w:tabs>
          <w:tab w:val="num" w:pos="1440"/>
        </w:tabs>
        <w:ind w:left="1440" w:hanging="360"/>
      </w:pPr>
      <w:rPr>
        <w:rFonts w:cs="Times New Roman"/>
      </w:rPr>
    </w:lvl>
    <w:lvl w:ilvl="1" w:tplc="08090019" w:tentative="1">
      <w:start w:val="1"/>
      <w:numFmt w:val="lowerLetter"/>
      <w:lvlText w:val="%2."/>
      <w:lvlJc w:val="left"/>
      <w:pPr>
        <w:tabs>
          <w:tab w:val="num" w:pos="2160"/>
        </w:tabs>
        <w:ind w:left="2160" w:hanging="360"/>
      </w:pPr>
      <w:rPr>
        <w:rFonts w:cs="Times New Roman"/>
      </w:rPr>
    </w:lvl>
    <w:lvl w:ilvl="2" w:tplc="0809001B" w:tentative="1">
      <w:start w:val="1"/>
      <w:numFmt w:val="lowerRoman"/>
      <w:lvlText w:val="%3."/>
      <w:lvlJc w:val="right"/>
      <w:pPr>
        <w:tabs>
          <w:tab w:val="num" w:pos="2880"/>
        </w:tabs>
        <w:ind w:left="2880" w:hanging="180"/>
      </w:pPr>
      <w:rPr>
        <w:rFonts w:cs="Times New Roman"/>
      </w:rPr>
    </w:lvl>
    <w:lvl w:ilvl="3" w:tplc="0809000F" w:tentative="1">
      <w:start w:val="1"/>
      <w:numFmt w:val="decimal"/>
      <w:lvlText w:val="%4."/>
      <w:lvlJc w:val="left"/>
      <w:pPr>
        <w:tabs>
          <w:tab w:val="num" w:pos="3600"/>
        </w:tabs>
        <w:ind w:left="3600" w:hanging="360"/>
      </w:pPr>
      <w:rPr>
        <w:rFonts w:cs="Times New Roman"/>
      </w:rPr>
    </w:lvl>
    <w:lvl w:ilvl="4" w:tplc="08090019" w:tentative="1">
      <w:start w:val="1"/>
      <w:numFmt w:val="lowerLetter"/>
      <w:lvlText w:val="%5."/>
      <w:lvlJc w:val="left"/>
      <w:pPr>
        <w:tabs>
          <w:tab w:val="num" w:pos="4320"/>
        </w:tabs>
        <w:ind w:left="4320" w:hanging="360"/>
      </w:pPr>
      <w:rPr>
        <w:rFonts w:cs="Times New Roman"/>
      </w:rPr>
    </w:lvl>
    <w:lvl w:ilvl="5" w:tplc="0809001B" w:tentative="1">
      <w:start w:val="1"/>
      <w:numFmt w:val="lowerRoman"/>
      <w:lvlText w:val="%6."/>
      <w:lvlJc w:val="right"/>
      <w:pPr>
        <w:tabs>
          <w:tab w:val="num" w:pos="5040"/>
        </w:tabs>
        <w:ind w:left="5040" w:hanging="180"/>
      </w:pPr>
      <w:rPr>
        <w:rFonts w:cs="Times New Roman"/>
      </w:rPr>
    </w:lvl>
    <w:lvl w:ilvl="6" w:tplc="0809000F" w:tentative="1">
      <w:start w:val="1"/>
      <w:numFmt w:val="decimal"/>
      <w:lvlText w:val="%7."/>
      <w:lvlJc w:val="left"/>
      <w:pPr>
        <w:tabs>
          <w:tab w:val="num" w:pos="5760"/>
        </w:tabs>
        <w:ind w:left="5760" w:hanging="360"/>
      </w:pPr>
      <w:rPr>
        <w:rFonts w:cs="Times New Roman"/>
      </w:rPr>
    </w:lvl>
    <w:lvl w:ilvl="7" w:tplc="08090019" w:tentative="1">
      <w:start w:val="1"/>
      <w:numFmt w:val="lowerLetter"/>
      <w:lvlText w:val="%8."/>
      <w:lvlJc w:val="left"/>
      <w:pPr>
        <w:tabs>
          <w:tab w:val="num" w:pos="6480"/>
        </w:tabs>
        <w:ind w:left="6480" w:hanging="360"/>
      </w:pPr>
      <w:rPr>
        <w:rFonts w:cs="Times New Roman"/>
      </w:rPr>
    </w:lvl>
    <w:lvl w:ilvl="8" w:tplc="0809001B" w:tentative="1">
      <w:start w:val="1"/>
      <w:numFmt w:val="lowerRoman"/>
      <w:lvlText w:val="%9."/>
      <w:lvlJc w:val="right"/>
      <w:pPr>
        <w:tabs>
          <w:tab w:val="num" w:pos="7200"/>
        </w:tabs>
        <w:ind w:left="7200" w:hanging="180"/>
      </w:pPr>
      <w:rPr>
        <w:rFonts w:cs="Times New Roman"/>
      </w:rPr>
    </w:lvl>
  </w:abstractNum>
  <w:abstractNum w:abstractNumId="6" w15:restartNumberingAfterBreak="0">
    <w:nsid w:val="4A0562C7"/>
    <w:multiLevelType w:val="hybridMultilevel"/>
    <w:tmpl w:val="7BD4ED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3B30307"/>
    <w:multiLevelType w:val="hybridMultilevel"/>
    <w:tmpl w:val="8D6E614E"/>
    <w:lvl w:ilvl="0" w:tplc="0809000F">
      <w:start w:val="1"/>
      <w:numFmt w:val="decimal"/>
      <w:lvlText w:val="%1."/>
      <w:lvlJc w:val="left"/>
      <w:pPr>
        <w:tabs>
          <w:tab w:val="num" w:pos="1440"/>
        </w:tabs>
        <w:ind w:left="1440" w:hanging="360"/>
      </w:pPr>
      <w:rPr>
        <w:rFonts w:cs="Times New Roman"/>
      </w:rPr>
    </w:lvl>
    <w:lvl w:ilvl="1" w:tplc="08090019" w:tentative="1">
      <w:start w:val="1"/>
      <w:numFmt w:val="lowerLetter"/>
      <w:lvlText w:val="%2."/>
      <w:lvlJc w:val="left"/>
      <w:pPr>
        <w:tabs>
          <w:tab w:val="num" w:pos="2160"/>
        </w:tabs>
        <w:ind w:left="2160" w:hanging="360"/>
      </w:pPr>
      <w:rPr>
        <w:rFonts w:cs="Times New Roman"/>
      </w:rPr>
    </w:lvl>
    <w:lvl w:ilvl="2" w:tplc="0809001B" w:tentative="1">
      <w:start w:val="1"/>
      <w:numFmt w:val="lowerRoman"/>
      <w:lvlText w:val="%3."/>
      <w:lvlJc w:val="right"/>
      <w:pPr>
        <w:tabs>
          <w:tab w:val="num" w:pos="2880"/>
        </w:tabs>
        <w:ind w:left="2880" w:hanging="180"/>
      </w:pPr>
      <w:rPr>
        <w:rFonts w:cs="Times New Roman"/>
      </w:rPr>
    </w:lvl>
    <w:lvl w:ilvl="3" w:tplc="0809000F" w:tentative="1">
      <w:start w:val="1"/>
      <w:numFmt w:val="decimal"/>
      <w:lvlText w:val="%4."/>
      <w:lvlJc w:val="left"/>
      <w:pPr>
        <w:tabs>
          <w:tab w:val="num" w:pos="3600"/>
        </w:tabs>
        <w:ind w:left="3600" w:hanging="360"/>
      </w:pPr>
      <w:rPr>
        <w:rFonts w:cs="Times New Roman"/>
      </w:rPr>
    </w:lvl>
    <w:lvl w:ilvl="4" w:tplc="08090019" w:tentative="1">
      <w:start w:val="1"/>
      <w:numFmt w:val="lowerLetter"/>
      <w:lvlText w:val="%5."/>
      <w:lvlJc w:val="left"/>
      <w:pPr>
        <w:tabs>
          <w:tab w:val="num" w:pos="4320"/>
        </w:tabs>
        <w:ind w:left="4320" w:hanging="360"/>
      </w:pPr>
      <w:rPr>
        <w:rFonts w:cs="Times New Roman"/>
      </w:rPr>
    </w:lvl>
    <w:lvl w:ilvl="5" w:tplc="0809001B" w:tentative="1">
      <w:start w:val="1"/>
      <w:numFmt w:val="lowerRoman"/>
      <w:lvlText w:val="%6."/>
      <w:lvlJc w:val="right"/>
      <w:pPr>
        <w:tabs>
          <w:tab w:val="num" w:pos="5040"/>
        </w:tabs>
        <w:ind w:left="5040" w:hanging="180"/>
      </w:pPr>
      <w:rPr>
        <w:rFonts w:cs="Times New Roman"/>
      </w:rPr>
    </w:lvl>
    <w:lvl w:ilvl="6" w:tplc="0809000F" w:tentative="1">
      <w:start w:val="1"/>
      <w:numFmt w:val="decimal"/>
      <w:lvlText w:val="%7."/>
      <w:lvlJc w:val="left"/>
      <w:pPr>
        <w:tabs>
          <w:tab w:val="num" w:pos="5760"/>
        </w:tabs>
        <w:ind w:left="5760" w:hanging="360"/>
      </w:pPr>
      <w:rPr>
        <w:rFonts w:cs="Times New Roman"/>
      </w:rPr>
    </w:lvl>
    <w:lvl w:ilvl="7" w:tplc="08090019" w:tentative="1">
      <w:start w:val="1"/>
      <w:numFmt w:val="lowerLetter"/>
      <w:lvlText w:val="%8."/>
      <w:lvlJc w:val="left"/>
      <w:pPr>
        <w:tabs>
          <w:tab w:val="num" w:pos="6480"/>
        </w:tabs>
        <w:ind w:left="6480" w:hanging="360"/>
      </w:pPr>
      <w:rPr>
        <w:rFonts w:cs="Times New Roman"/>
      </w:rPr>
    </w:lvl>
    <w:lvl w:ilvl="8" w:tplc="0809001B" w:tentative="1">
      <w:start w:val="1"/>
      <w:numFmt w:val="lowerRoman"/>
      <w:lvlText w:val="%9."/>
      <w:lvlJc w:val="right"/>
      <w:pPr>
        <w:tabs>
          <w:tab w:val="num" w:pos="7200"/>
        </w:tabs>
        <w:ind w:left="7200" w:hanging="180"/>
      </w:pPr>
      <w:rPr>
        <w:rFonts w:cs="Times New Roman"/>
      </w:rPr>
    </w:lvl>
  </w:abstractNum>
  <w:abstractNum w:abstractNumId="8" w15:restartNumberingAfterBreak="0">
    <w:nsid w:val="6FDC0F24"/>
    <w:multiLevelType w:val="hybridMultilevel"/>
    <w:tmpl w:val="28BE4896"/>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CE666DC"/>
    <w:multiLevelType w:val="hybridMultilevel"/>
    <w:tmpl w:val="9C6A35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11606083">
    <w:abstractNumId w:val="5"/>
  </w:num>
  <w:num w:numId="2" w16cid:durableId="1449816594">
    <w:abstractNumId w:val="3"/>
  </w:num>
  <w:num w:numId="3" w16cid:durableId="1992975609">
    <w:abstractNumId w:val="7"/>
  </w:num>
  <w:num w:numId="4" w16cid:durableId="1790272294">
    <w:abstractNumId w:val="9"/>
  </w:num>
  <w:num w:numId="5" w16cid:durableId="24139684">
    <w:abstractNumId w:val="6"/>
  </w:num>
  <w:num w:numId="6" w16cid:durableId="927082225">
    <w:abstractNumId w:val="8"/>
  </w:num>
  <w:num w:numId="7" w16cid:durableId="650600108">
    <w:abstractNumId w:val="2"/>
  </w:num>
  <w:num w:numId="8" w16cid:durableId="689456857">
    <w:abstractNumId w:val="0"/>
  </w:num>
  <w:num w:numId="9" w16cid:durableId="1690334653">
    <w:abstractNumId w:val="4"/>
  </w:num>
  <w:num w:numId="10" w16cid:durableId="60897025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206A"/>
    <w:rsid w:val="0019206A"/>
    <w:rsid w:val="004A5195"/>
    <w:rsid w:val="00644517"/>
    <w:rsid w:val="006D7F28"/>
    <w:rsid w:val="007A2DF8"/>
    <w:rsid w:val="00A014A1"/>
    <w:rsid w:val="00C50235"/>
    <w:rsid w:val="00C674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ity"/>
  <w:smartTagType w:namespaceuri="urn:schemas-microsoft-com:office:smarttags" w:name="place"/>
  <w:shapeDefaults>
    <o:shapedefaults v:ext="edit" spidmax="2051"/>
    <o:shapelayout v:ext="edit">
      <o:idmap v:ext="edit" data="1"/>
    </o:shapelayout>
  </w:shapeDefaults>
  <w:decimalSymbol w:val="."/>
  <w:listSeparator w:val=","/>
  <w14:docId w14:val="5370AE7F"/>
  <w15:chartTrackingRefBased/>
  <w15:docId w15:val="{FD107F75-B1A2-4A46-9C1B-AAE13CB436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644517"/>
    <w:pPr>
      <w:spacing w:after="0" w:line="240" w:lineRule="auto"/>
      <w:jc w:val="center"/>
    </w:pPr>
    <w:rPr>
      <w:rFonts w:ascii="Arial" w:eastAsia="Times New Roman" w:hAnsi="Arial" w:cs="Times New Roman"/>
      <w:b/>
      <w:sz w:val="24"/>
      <w:szCs w:val="20"/>
    </w:rPr>
  </w:style>
  <w:style w:type="character" w:customStyle="1" w:styleId="TitleChar">
    <w:name w:val="Title Char"/>
    <w:basedOn w:val="DefaultParagraphFont"/>
    <w:link w:val="Title"/>
    <w:uiPriority w:val="10"/>
    <w:rsid w:val="00644517"/>
    <w:rPr>
      <w:rFonts w:ascii="Arial" w:eastAsia="Times New Roman" w:hAnsi="Arial" w:cs="Times New Roman"/>
      <w:b/>
      <w:sz w:val="24"/>
      <w:szCs w:val="20"/>
    </w:rPr>
  </w:style>
  <w:style w:type="paragraph" w:styleId="FootnoteText">
    <w:name w:val="footnote text"/>
    <w:basedOn w:val="Normal"/>
    <w:link w:val="FootnoteTextChar"/>
    <w:uiPriority w:val="99"/>
    <w:semiHidden/>
    <w:rsid w:val="00644517"/>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uiPriority w:val="99"/>
    <w:semiHidden/>
    <w:rsid w:val="00644517"/>
    <w:rPr>
      <w:rFonts w:ascii="Times New Roman" w:eastAsia="Times New Roman" w:hAnsi="Times New Roman" w:cs="Times New Roman"/>
      <w:sz w:val="20"/>
      <w:szCs w:val="20"/>
    </w:rPr>
  </w:style>
  <w:style w:type="character" w:styleId="FootnoteReference">
    <w:name w:val="footnote reference"/>
    <w:uiPriority w:val="99"/>
    <w:semiHidden/>
    <w:rsid w:val="00644517"/>
    <w:rPr>
      <w:rFonts w:cs="Times New Roman"/>
      <w:vertAlign w:val="superscript"/>
    </w:rPr>
  </w:style>
  <w:style w:type="paragraph" w:styleId="Header">
    <w:name w:val="header"/>
    <w:basedOn w:val="Normal"/>
    <w:link w:val="HeaderChar"/>
    <w:uiPriority w:val="99"/>
    <w:rsid w:val="00644517"/>
    <w:pPr>
      <w:tabs>
        <w:tab w:val="center" w:pos="4153"/>
        <w:tab w:val="right" w:pos="8306"/>
      </w:tabs>
      <w:spacing w:after="0" w:line="240" w:lineRule="auto"/>
    </w:pPr>
    <w:rPr>
      <w:rFonts w:ascii="Times New Roman" w:eastAsia="Times New Roman" w:hAnsi="Times New Roman" w:cs="Times New Roman"/>
      <w:sz w:val="20"/>
      <w:szCs w:val="20"/>
    </w:rPr>
  </w:style>
  <w:style w:type="character" w:customStyle="1" w:styleId="HeaderChar">
    <w:name w:val="Header Char"/>
    <w:basedOn w:val="DefaultParagraphFont"/>
    <w:link w:val="Header"/>
    <w:uiPriority w:val="99"/>
    <w:rsid w:val="00644517"/>
    <w:rPr>
      <w:rFonts w:ascii="Times New Roman" w:eastAsia="Times New Roman" w:hAnsi="Times New Roman" w:cs="Times New Roman"/>
      <w:sz w:val="20"/>
      <w:szCs w:val="20"/>
    </w:rPr>
  </w:style>
  <w:style w:type="paragraph" w:styleId="Footer">
    <w:name w:val="footer"/>
    <w:basedOn w:val="Normal"/>
    <w:link w:val="FooterChar"/>
    <w:uiPriority w:val="99"/>
    <w:rsid w:val="00644517"/>
    <w:pPr>
      <w:tabs>
        <w:tab w:val="center" w:pos="4153"/>
        <w:tab w:val="right" w:pos="8306"/>
      </w:tabs>
      <w:spacing w:after="0" w:line="240" w:lineRule="auto"/>
    </w:pPr>
    <w:rPr>
      <w:rFonts w:ascii="Times New Roman" w:eastAsia="Times New Roman" w:hAnsi="Times New Roman" w:cs="Times New Roman"/>
      <w:sz w:val="20"/>
      <w:szCs w:val="20"/>
    </w:rPr>
  </w:style>
  <w:style w:type="character" w:customStyle="1" w:styleId="FooterChar">
    <w:name w:val="Footer Char"/>
    <w:basedOn w:val="DefaultParagraphFont"/>
    <w:link w:val="Footer"/>
    <w:uiPriority w:val="99"/>
    <w:rsid w:val="00644517"/>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21" Type="http://schemas.openxmlformats.org/officeDocument/2006/relationships/image" Target="media/image15.png"/><Relationship Id="rId34" Type="http://schemas.openxmlformats.org/officeDocument/2006/relationships/header" Target="header2.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header" Target="header1.xml"/><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oleObject" Target="embeddings/oleObject1.bin"/><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6.emf"/><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33</Pages>
  <Words>1807</Words>
  <Characters>10304</Characters>
  <Application>Microsoft Office Word</Application>
  <DocSecurity>4</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Oxford University Hosptials NHS Foundation Trust</Company>
  <LinksUpToDate>false</LinksUpToDate>
  <CharactersWithSpaces>12087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Trochowski, Siobhan (RTH) OUH</dc:creator>
  <cp:keywords/>
  <dc:description/>
  <cp:lastModifiedBy>Trochowski, Siobhan (RTH) OUH</cp:lastModifiedBy>
  <cp:revision>2</cp:revision>
  <dcterms:created xsi:type="dcterms:W3CDTF">2023-12-15T15:15:00Z</dcterms:created>
  <dcterms:modified xsi:type="dcterms:W3CDTF">2023-12-15T15:15:00Z</dcterms:modified>
</cp:coreProperties>
</file>